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5E32" w14:textId="77777777" w:rsidR="00B92F9E" w:rsidRPr="00C73A89" w:rsidRDefault="00E1145C" w:rsidP="00A07D6A">
      <w:pPr>
        <w:pStyle w:val="BodyText"/>
        <w:rPr>
          <w:rFonts w:asciiTheme="minorHAnsi" w:hAnsiTheme="minorHAnsi" w:cstheme="minorHAnsi"/>
          <w:sz w:val="28"/>
          <w:szCs w:val="22"/>
        </w:rPr>
      </w:pPr>
      <w:r>
        <w:rPr>
          <w:rFonts w:asciiTheme="minorHAnsi" w:hAnsiTheme="minorHAnsi" w:cstheme="minorHAnsi"/>
          <w:noProof/>
          <w:sz w:val="20"/>
          <w:szCs w:val="20"/>
          <w:lang w:val="en-GB" w:eastAsia="en-GB"/>
        </w:rPr>
        <mc:AlternateContent>
          <mc:Choice Requires="wps">
            <w:drawing>
              <wp:anchor distT="0" distB="0" distL="114300" distR="114300" simplePos="0" relativeHeight="251659264" behindDoc="0" locked="0" layoutInCell="1" allowOverlap="1" wp14:anchorId="037238DE" wp14:editId="4FFC3C0B">
                <wp:simplePos x="0" y="0"/>
                <wp:positionH relativeFrom="margin">
                  <wp:posOffset>41910</wp:posOffset>
                </wp:positionH>
                <wp:positionV relativeFrom="paragraph">
                  <wp:posOffset>24765</wp:posOffset>
                </wp:positionV>
                <wp:extent cx="6546850" cy="2912745"/>
                <wp:effectExtent l="0" t="0" r="25400" b="20955"/>
                <wp:wrapTopAndBottom/>
                <wp:docPr id="3" name="Text Box 3"/>
                <wp:cNvGraphicFramePr/>
                <a:graphic xmlns:a="http://schemas.openxmlformats.org/drawingml/2006/main">
                  <a:graphicData uri="http://schemas.microsoft.com/office/word/2010/wordprocessingShape">
                    <wps:wsp>
                      <wps:cNvSpPr txBox="1"/>
                      <wps:spPr>
                        <a:xfrm>
                          <a:off x="0" y="0"/>
                          <a:ext cx="6546850" cy="2912745"/>
                        </a:xfrm>
                        <a:prstGeom prst="rect">
                          <a:avLst/>
                        </a:prstGeom>
                        <a:solidFill>
                          <a:schemeClr val="lt1"/>
                        </a:solidFill>
                        <a:ln w="6350">
                          <a:solidFill>
                            <a:prstClr val="black"/>
                          </a:solidFill>
                        </a:ln>
                      </wps:spPr>
                      <wps:txbx>
                        <w:txbxContent>
                          <w:p w14:paraId="058F2A99" w14:textId="77777777" w:rsidR="00E1145C" w:rsidRDefault="00E1145C" w:rsidP="00E1145C">
                            <w:pPr>
                              <w:pStyle w:val="TOC1"/>
                            </w:pPr>
                            <w:r>
                              <w:t>Contents:</w:t>
                            </w:r>
                          </w:p>
                          <w:p w14:paraId="6061F38A" w14:textId="3AAEDA49" w:rsidR="00E1145C" w:rsidRPr="00E25759" w:rsidRDefault="00245AE5" w:rsidP="00E1145C">
                            <w:pPr>
                              <w:pStyle w:val="TOC1"/>
                              <w:rPr>
                                <w:rFonts w:eastAsiaTheme="minorEastAsia"/>
                                <w:b w:val="0"/>
                                <w:bCs w:val="0"/>
                                <w:i w:val="0"/>
                                <w:iCs w:val="0"/>
                                <w:noProof/>
                                <w:sz w:val="20"/>
                                <w:szCs w:val="20"/>
                                <w:lang w:val="en-GB" w:eastAsia="en-GB"/>
                              </w:rPr>
                            </w:pPr>
                            <w:hyperlink w:anchor="_Toc84831619" w:history="1">
                              <w:r w:rsidR="00E1145C" w:rsidRPr="00E25759">
                                <w:rPr>
                                  <w:rStyle w:val="Hyperlink"/>
                                  <w:b w:val="0"/>
                                  <w:noProof/>
                                  <w:sz w:val="20"/>
                                  <w:szCs w:val="20"/>
                                </w:rPr>
                                <w:t>1.</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When to consider using Antivirals?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_Toc84831619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28C8EBAC" w14:textId="7485306F" w:rsidR="00E1145C" w:rsidRPr="00E25759" w:rsidRDefault="00245AE5" w:rsidP="00E1145C">
                            <w:pPr>
                              <w:pStyle w:val="TOC2"/>
                              <w:rPr>
                                <w:rFonts w:eastAsiaTheme="minorEastAsia"/>
                                <w:b w:val="0"/>
                                <w:bCs w:val="0"/>
                                <w:noProof/>
                                <w:sz w:val="20"/>
                                <w:szCs w:val="20"/>
                                <w:lang w:val="en-GB" w:eastAsia="en-GB"/>
                              </w:rPr>
                            </w:pPr>
                            <w:hyperlink w:anchor="_Toc84831620" w:history="1">
                              <w:r w:rsidR="00E1145C" w:rsidRPr="00E25759">
                                <w:rPr>
                                  <w:rStyle w:val="Hyperlink"/>
                                  <w:b w:val="0"/>
                                  <w:noProof/>
                                  <w:sz w:val="20"/>
                                  <w:szCs w:val="20"/>
                                </w:rPr>
                                <w:t>1.1</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Which patient groups?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_Toc84831620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3F05E699" w14:textId="79BD5057" w:rsidR="00E1145C" w:rsidRPr="00E25759" w:rsidRDefault="00245AE5" w:rsidP="00E1145C">
                            <w:pPr>
                              <w:pStyle w:val="TOC2"/>
                              <w:rPr>
                                <w:rFonts w:eastAsiaTheme="minorEastAsia"/>
                                <w:b w:val="0"/>
                                <w:bCs w:val="0"/>
                                <w:noProof/>
                                <w:sz w:val="20"/>
                                <w:szCs w:val="20"/>
                                <w:lang w:val="en-GB" w:eastAsia="en-GB"/>
                              </w:rPr>
                            </w:pPr>
                            <w:hyperlink w:anchor="_Toc84831621" w:history="1">
                              <w:r w:rsidR="00E1145C" w:rsidRPr="00E25759">
                                <w:rPr>
                                  <w:rStyle w:val="Hyperlink"/>
                                  <w:b w:val="0"/>
                                  <w:noProof/>
                                  <w:sz w:val="20"/>
                                  <w:szCs w:val="20"/>
                                </w:rPr>
                                <w:t>1.2</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How to make a diagnosis for Influenza like Illness (ILI) in a Care Home?</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_Toc84831621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606C4F80" w14:textId="57DF2C39" w:rsidR="00E1145C" w:rsidRPr="00E25759" w:rsidRDefault="00245AE5" w:rsidP="00E1145C">
                            <w:pPr>
                              <w:pStyle w:val="TOC2"/>
                              <w:rPr>
                                <w:rFonts w:eastAsiaTheme="minorEastAsia"/>
                                <w:b w:val="0"/>
                                <w:bCs w:val="0"/>
                                <w:noProof/>
                                <w:sz w:val="20"/>
                                <w:szCs w:val="20"/>
                                <w:lang w:val="en-GB" w:eastAsia="en-GB"/>
                              </w:rPr>
                            </w:pPr>
                            <w:hyperlink w:anchor="_Toc84831622" w:history="1">
                              <w:r w:rsidR="00E1145C" w:rsidRPr="00E25759">
                                <w:rPr>
                                  <w:rStyle w:val="Hyperlink"/>
                                  <w:b w:val="0"/>
                                  <w:noProof/>
                                  <w:sz w:val="20"/>
                                  <w:szCs w:val="20"/>
                                </w:rPr>
                                <w:t>1.3</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When to suspect an outbreak</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_Toc84831622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3632CC20" w14:textId="4B6ACA02" w:rsidR="00E1145C" w:rsidRPr="00E25759" w:rsidRDefault="000475FD" w:rsidP="00E1145C">
                            <w:pPr>
                              <w:pStyle w:val="TOC2"/>
                              <w:rPr>
                                <w:rFonts w:eastAsiaTheme="minorEastAsia"/>
                                <w:b w:val="0"/>
                                <w:bCs w:val="0"/>
                                <w:noProof/>
                                <w:sz w:val="20"/>
                                <w:szCs w:val="20"/>
                                <w:lang w:val="en-GB" w:eastAsia="en-GB"/>
                              </w:rPr>
                            </w:pPr>
                            <w:hyperlink w:anchor="_Post_exposure_prophylaxis" w:history="1">
                              <w:r w:rsidR="00E1145C" w:rsidRPr="00E25759">
                                <w:rPr>
                                  <w:rStyle w:val="Hyperlink"/>
                                  <w:b w:val="0"/>
                                  <w:noProof/>
                                  <w:sz w:val="20"/>
                                  <w:szCs w:val="20"/>
                                </w:rPr>
                                <w:t>1.4</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Post exposure prophylaxis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_Toc84831623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2</w:t>
                              </w:r>
                              <w:r w:rsidR="00E1145C" w:rsidRPr="00E25759">
                                <w:rPr>
                                  <w:b w:val="0"/>
                                  <w:noProof/>
                                  <w:webHidden/>
                                  <w:sz w:val="20"/>
                                  <w:szCs w:val="20"/>
                                </w:rPr>
                                <w:fldChar w:fldCharType="end"/>
                              </w:r>
                            </w:hyperlink>
                          </w:p>
                          <w:p w14:paraId="55CDAD4F" w14:textId="6159391C" w:rsidR="00E1145C" w:rsidRPr="00E25759" w:rsidRDefault="00245AE5" w:rsidP="00E1145C">
                            <w:pPr>
                              <w:pStyle w:val="TOC1"/>
                              <w:rPr>
                                <w:rFonts w:eastAsiaTheme="minorEastAsia"/>
                                <w:b w:val="0"/>
                                <w:bCs w:val="0"/>
                                <w:i w:val="0"/>
                                <w:iCs w:val="0"/>
                                <w:noProof/>
                                <w:sz w:val="20"/>
                                <w:szCs w:val="20"/>
                                <w:lang w:val="en-GB" w:eastAsia="en-GB"/>
                              </w:rPr>
                            </w:pPr>
                            <w:hyperlink w:anchor="_Toc84831624" w:history="1">
                              <w:r w:rsidR="00E1145C" w:rsidRPr="00E25759">
                                <w:rPr>
                                  <w:rStyle w:val="Hyperlink"/>
                                  <w:b w:val="0"/>
                                  <w:noProof/>
                                  <w:sz w:val="20"/>
                                  <w:szCs w:val="20"/>
                                </w:rPr>
                                <w:t>2</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What Antivirals to use?</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_Toc84831624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4E7E86B1" w14:textId="4E57342F" w:rsidR="00E1145C" w:rsidRPr="00E25759" w:rsidRDefault="00245AE5" w:rsidP="00E1145C">
                            <w:pPr>
                              <w:pStyle w:val="TOC1"/>
                              <w:rPr>
                                <w:rFonts w:eastAsiaTheme="minorEastAsia"/>
                                <w:b w:val="0"/>
                                <w:bCs w:val="0"/>
                                <w:i w:val="0"/>
                                <w:iCs w:val="0"/>
                                <w:noProof/>
                                <w:sz w:val="20"/>
                                <w:szCs w:val="20"/>
                                <w:lang w:val="en-GB" w:eastAsia="en-GB"/>
                              </w:rPr>
                            </w:pPr>
                            <w:hyperlink w:anchor="_Toc84831625" w:history="1">
                              <w:r w:rsidR="00E1145C" w:rsidRPr="00E25759">
                                <w:rPr>
                                  <w:rStyle w:val="Hyperlink"/>
                                  <w:b w:val="0"/>
                                  <w:noProof/>
                                  <w:sz w:val="20"/>
                                  <w:szCs w:val="20"/>
                                </w:rPr>
                                <w:t>3</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Access to Antivirals – local ANTIVIRAL stocks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_Toc84831625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670209B8" w14:textId="13713DF4" w:rsidR="00E1145C" w:rsidRPr="00E25759" w:rsidRDefault="00245AE5" w:rsidP="00E1145C">
                            <w:pPr>
                              <w:pStyle w:val="TOC1"/>
                              <w:rPr>
                                <w:rFonts w:eastAsiaTheme="minorEastAsia"/>
                                <w:b w:val="0"/>
                                <w:bCs w:val="0"/>
                                <w:i w:val="0"/>
                                <w:iCs w:val="0"/>
                                <w:noProof/>
                                <w:sz w:val="20"/>
                                <w:szCs w:val="20"/>
                                <w:lang w:val="en-GB" w:eastAsia="en-GB"/>
                              </w:rPr>
                            </w:pPr>
                            <w:hyperlink w:anchor="_Toc84831626" w:history="1">
                              <w:r w:rsidR="00E1145C" w:rsidRPr="00E25759">
                                <w:rPr>
                                  <w:rStyle w:val="Hyperlink"/>
                                  <w:b w:val="0"/>
                                  <w:noProof/>
                                  <w:sz w:val="20"/>
                                  <w:szCs w:val="20"/>
                                </w:rPr>
                                <w:t>4</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for patients with renal impairment</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_Toc84831626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543BB461" w14:textId="15A517DE" w:rsidR="00E1145C" w:rsidRPr="00E25759" w:rsidRDefault="000475FD" w:rsidP="00E1145C">
                            <w:pPr>
                              <w:pStyle w:val="TOC1"/>
                              <w:rPr>
                                <w:rFonts w:eastAsiaTheme="minorEastAsia"/>
                                <w:b w:val="0"/>
                                <w:bCs w:val="0"/>
                                <w:i w:val="0"/>
                                <w:iCs w:val="0"/>
                                <w:noProof/>
                                <w:sz w:val="20"/>
                                <w:szCs w:val="20"/>
                                <w:lang w:val="en-GB" w:eastAsia="en-GB"/>
                              </w:rPr>
                            </w:pPr>
                            <w:hyperlink w:anchor="_Toc84831627" w:history="1">
                              <w:r w:rsidR="00E1145C" w:rsidRPr="00E25759">
                                <w:rPr>
                                  <w:rStyle w:val="Hyperlink"/>
                                  <w:b w:val="0"/>
                                  <w:noProof/>
                                  <w:sz w:val="20"/>
                                  <w:szCs w:val="20"/>
                                </w:rPr>
                                <w:t>5</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Consent</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_Toc84831627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3</w:t>
                              </w:r>
                              <w:r w:rsidR="00E1145C" w:rsidRPr="00E25759">
                                <w:rPr>
                                  <w:b w:val="0"/>
                                  <w:noProof/>
                                  <w:webHidden/>
                                  <w:sz w:val="20"/>
                                  <w:szCs w:val="20"/>
                                </w:rPr>
                                <w:fldChar w:fldCharType="end"/>
                              </w:r>
                            </w:hyperlink>
                          </w:p>
                          <w:p w14:paraId="1183D398" w14:textId="79914DE0" w:rsidR="00E1145C" w:rsidRPr="00E25759" w:rsidRDefault="000475FD" w:rsidP="00E1145C">
                            <w:pPr>
                              <w:pStyle w:val="TOC1"/>
                              <w:rPr>
                                <w:rFonts w:eastAsiaTheme="minorEastAsia"/>
                                <w:b w:val="0"/>
                                <w:bCs w:val="0"/>
                                <w:i w:val="0"/>
                                <w:iCs w:val="0"/>
                                <w:noProof/>
                                <w:sz w:val="20"/>
                                <w:szCs w:val="20"/>
                                <w:lang w:val="en-GB" w:eastAsia="en-GB"/>
                              </w:rPr>
                            </w:pPr>
                            <w:hyperlink w:anchor="_Toc84831628" w:history="1">
                              <w:r w:rsidR="00E1145C" w:rsidRPr="00E25759">
                                <w:rPr>
                                  <w:rStyle w:val="Hyperlink"/>
                                  <w:b w:val="0"/>
                                  <w:noProof/>
                                  <w:sz w:val="20"/>
                                  <w:szCs w:val="20"/>
                                </w:rPr>
                                <w:t>6</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in season</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_Toc84831628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3</w:t>
                              </w:r>
                              <w:r w:rsidR="00E1145C" w:rsidRPr="00E25759">
                                <w:rPr>
                                  <w:b w:val="0"/>
                                  <w:noProof/>
                                  <w:webHidden/>
                                  <w:sz w:val="20"/>
                                  <w:szCs w:val="20"/>
                                </w:rPr>
                                <w:fldChar w:fldCharType="end"/>
                              </w:r>
                            </w:hyperlink>
                          </w:p>
                          <w:p w14:paraId="09592658" w14:textId="2BA498C1" w:rsidR="00E1145C" w:rsidRPr="00E25759" w:rsidRDefault="00245AE5" w:rsidP="00E1145C">
                            <w:pPr>
                              <w:pStyle w:val="TOC1"/>
                              <w:rPr>
                                <w:rFonts w:eastAsiaTheme="minorEastAsia"/>
                                <w:b w:val="0"/>
                                <w:bCs w:val="0"/>
                                <w:i w:val="0"/>
                                <w:iCs w:val="0"/>
                                <w:noProof/>
                                <w:sz w:val="20"/>
                                <w:szCs w:val="20"/>
                                <w:lang w:val="en-GB" w:eastAsia="en-GB"/>
                              </w:rPr>
                            </w:pPr>
                            <w:hyperlink w:anchor="_Toc84831629" w:history="1">
                              <w:r w:rsidR="00E1145C" w:rsidRPr="00E25759">
                                <w:rPr>
                                  <w:rStyle w:val="Hyperlink"/>
                                  <w:b w:val="0"/>
                                  <w:noProof/>
                                  <w:sz w:val="20"/>
                                  <w:szCs w:val="20"/>
                                </w:rPr>
                                <w:t>7</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out-of-season</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_Toc84831629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3</w:t>
                              </w:r>
                              <w:r w:rsidR="00E1145C" w:rsidRPr="00E25759">
                                <w:rPr>
                                  <w:b w:val="0"/>
                                  <w:noProof/>
                                  <w:webHidden/>
                                  <w:sz w:val="20"/>
                                  <w:szCs w:val="20"/>
                                </w:rPr>
                                <w:fldChar w:fldCharType="end"/>
                              </w:r>
                            </w:hyperlink>
                          </w:p>
                          <w:p w14:paraId="3C20B351" w14:textId="5B491FBF" w:rsidR="00E1145C" w:rsidRDefault="00245AE5" w:rsidP="00E1145C">
                            <w:pPr>
                              <w:pStyle w:val="TOC1"/>
                              <w:rPr>
                                <w:b w:val="0"/>
                                <w:noProof/>
                                <w:sz w:val="20"/>
                                <w:szCs w:val="20"/>
                              </w:rPr>
                            </w:pPr>
                            <w:hyperlink w:anchor="_Toc84831630" w:history="1">
                              <w:r w:rsidR="00E1145C" w:rsidRPr="00E25759">
                                <w:rPr>
                                  <w:rStyle w:val="Hyperlink"/>
                                  <w:b w:val="0"/>
                                  <w:noProof/>
                                  <w:sz w:val="20"/>
                                  <w:szCs w:val="20"/>
                                </w:rPr>
                                <w:t>8</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Out of hours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_Toc84831630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3</w:t>
                              </w:r>
                              <w:r w:rsidR="00E1145C" w:rsidRPr="00E25759">
                                <w:rPr>
                                  <w:b w:val="0"/>
                                  <w:noProof/>
                                  <w:webHidden/>
                                  <w:sz w:val="20"/>
                                  <w:szCs w:val="20"/>
                                </w:rPr>
                                <w:fldChar w:fldCharType="end"/>
                              </w:r>
                            </w:hyperlink>
                          </w:p>
                          <w:p w14:paraId="4D8C10DA" w14:textId="10EC7CA8" w:rsidR="00521061" w:rsidRPr="000B6427" w:rsidRDefault="00521061" w:rsidP="000B6427">
                            <w:pPr>
                              <w:tabs>
                                <w:tab w:val="left" w:pos="426"/>
                              </w:tabs>
                              <w:rPr>
                                <w:rStyle w:val="Hyperlink"/>
                                <w:bCs/>
                                <w:i/>
                                <w:iCs/>
                                <w:u w:val="none"/>
                              </w:rPr>
                            </w:pPr>
                            <w:hyperlink w:anchor="_Appendix_A:_Antiviral" w:history="1">
                              <w:r w:rsidRPr="000B6427">
                                <w:rPr>
                                  <w:rStyle w:val="Hyperlink"/>
                                  <w:noProof/>
                                  <w:sz w:val="20"/>
                                  <w:szCs w:val="20"/>
                                </w:rPr>
                                <w:t>Appendix A: Appendix A: Antiviral prescribing flow diagram</w:t>
                              </w:r>
                              <w:r w:rsidRPr="00521061">
                                <w:rPr>
                                  <w:rStyle w:val="Hyperlink"/>
                                  <w:bCs/>
                                  <w:i/>
                                  <w:iCs/>
                                  <w:noProof/>
                                  <w:sz w:val="20"/>
                                  <w:szCs w:val="20"/>
                                </w:rPr>
                                <w:t xml:space="preserve">                                                                                                                </w:t>
                              </w:r>
                            </w:hyperlink>
                            <w:r>
                              <w:rPr>
                                <w:rStyle w:val="Hyperlink"/>
                                <w:bCs/>
                                <w:i/>
                                <w:iCs/>
                                <w:noProof/>
                                <w:sz w:val="20"/>
                                <w:szCs w:val="20"/>
                                <w:u w:val="none"/>
                              </w:rPr>
                              <w:t xml:space="preserve"> </w:t>
                            </w:r>
                            <w:r w:rsidR="000B762A">
                              <w:rPr>
                                <w:rStyle w:val="Hyperlink"/>
                                <w:bCs/>
                                <w:i/>
                                <w:iCs/>
                                <w:noProof/>
                                <w:sz w:val="20"/>
                                <w:szCs w:val="20"/>
                                <w:u w:val="none"/>
                              </w:rPr>
                              <w:t>4</w:t>
                            </w:r>
                          </w:p>
                          <w:p w14:paraId="116F60A7" w14:textId="7C7027FD" w:rsidR="00E1145C" w:rsidRPr="00E25759" w:rsidRDefault="000B762A" w:rsidP="00E1145C">
                            <w:pPr>
                              <w:pStyle w:val="TOC1"/>
                              <w:rPr>
                                <w:rFonts w:eastAsiaTheme="minorEastAsia"/>
                                <w:b w:val="0"/>
                                <w:bCs w:val="0"/>
                                <w:i w:val="0"/>
                                <w:iCs w:val="0"/>
                                <w:noProof/>
                                <w:sz w:val="20"/>
                                <w:szCs w:val="20"/>
                                <w:lang w:val="en-GB" w:eastAsia="en-GB"/>
                              </w:rPr>
                            </w:pPr>
                            <w:hyperlink w:anchor="_Appendix_B:_Antiviral" w:history="1">
                              <w:r w:rsidR="00E1145C" w:rsidRPr="000B762A">
                                <w:rPr>
                                  <w:rStyle w:val="Hyperlink"/>
                                  <w:b w:val="0"/>
                                  <w:noProof/>
                                  <w:sz w:val="20"/>
                                  <w:szCs w:val="20"/>
                                </w:rPr>
                                <w:t xml:space="preserve">Appendix </w:t>
                              </w:r>
                              <w:r w:rsidRPr="000B762A">
                                <w:rPr>
                                  <w:rStyle w:val="Hyperlink"/>
                                  <w:b w:val="0"/>
                                  <w:noProof/>
                                  <w:sz w:val="20"/>
                                  <w:szCs w:val="20"/>
                                </w:rPr>
                                <w:t>B</w:t>
                              </w:r>
                              <w:r w:rsidR="00E1145C" w:rsidRPr="000B762A">
                                <w:rPr>
                                  <w:rStyle w:val="Hyperlink"/>
                                  <w:b w:val="0"/>
                                  <w:noProof/>
                                  <w:sz w:val="20"/>
                                  <w:szCs w:val="20"/>
                                </w:rPr>
                                <w:t>: Antiviral Prescribing Summary</w:t>
                              </w:r>
                              <w:r w:rsidR="00E1145C" w:rsidRPr="000B762A">
                                <w:rPr>
                                  <w:rStyle w:val="Hyperlink"/>
                                  <w:b w:val="0"/>
                                  <w:noProof/>
                                  <w:webHidden/>
                                  <w:sz w:val="20"/>
                                  <w:szCs w:val="20"/>
                                </w:rPr>
                                <w:tab/>
                              </w:r>
                              <w:r>
                                <w:rPr>
                                  <w:rStyle w:val="Hyperlink"/>
                                  <w:b w:val="0"/>
                                  <w:noProof/>
                                  <w:webHidden/>
                                  <w:sz w:val="20"/>
                                  <w:szCs w:val="20"/>
                                </w:rPr>
                                <w:t>5</w:t>
                              </w:r>
                            </w:hyperlink>
                          </w:p>
                          <w:p w14:paraId="78DB97E5" w14:textId="77777777" w:rsidR="00E1145C" w:rsidRPr="000B762A" w:rsidRDefault="000B762A" w:rsidP="00E1145C">
                            <w:pPr>
                              <w:pStyle w:val="TOC2"/>
                              <w:rPr>
                                <w:rStyle w:val="Hyperlink"/>
                                <w:rFonts w:eastAsiaTheme="minorEastAsia"/>
                                <w:b w:val="0"/>
                                <w:bCs w:val="0"/>
                                <w:noProof/>
                                <w:sz w:val="20"/>
                                <w:szCs w:val="20"/>
                                <w:lang w:val="en-GB" w:eastAsia="en-GB"/>
                              </w:rPr>
                            </w:pPr>
                            <w:r>
                              <w:rPr>
                                <w:b w:val="0"/>
                                <w:noProof/>
                                <w:sz w:val="20"/>
                                <w:szCs w:val="20"/>
                              </w:rPr>
                              <w:fldChar w:fldCharType="begin"/>
                            </w:r>
                            <w:r>
                              <w:rPr>
                                <w:b w:val="0"/>
                                <w:noProof/>
                                <w:sz w:val="20"/>
                                <w:szCs w:val="20"/>
                              </w:rPr>
                              <w:instrText xml:space="preserve"> HYPERLINK  \l "_Dose_of_Oseltamivir" </w:instrText>
                            </w:r>
                            <w:r>
                              <w:rPr>
                                <w:b w:val="0"/>
                                <w:noProof/>
                                <w:sz w:val="20"/>
                                <w:szCs w:val="20"/>
                              </w:rPr>
                              <w:fldChar w:fldCharType="separate"/>
                            </w:r>
                            <w:r w:rsidR="00E1145C" w:rsidRPr="000B762A">
                              <w:rPr>
                                <w:rStyle w:val="Hyperlink"/>
                                <w:b w:val="0"/>
                                <w:noProof/>
                                <w:sz w:val="20"/>
                                <w:szCs w:val="20"/>
                              </w:rPr>
                              <w:t>Dose of Oseltamivir (Tamiflu) for adults (&gt;13 years)</w:t>
                            </w:r>
                            <w:r w:rsidR="00E1145C" w:rsidRPr="000B762A">
                              <w:rPr>
                                <w:rStyle w:val="Hyperlink"/>
                                <w:b w:val="0"/>
                                <w:noProof/>
                                <w:webHidden/>
                                <w:sz w:val="20"/>
                                <w:szCs w:val="20"/>
                              </w:rPr>
                              <w:tab/>
                            </w:r>
                            <w:r w:rsidR="007B4780">
                              <w:rPr>
                                <w:rStyle w:val="Hyperlink"/>
                                <w:b w:val="0"/>
                                <w:noProof/>
                                <w:webHidden/>
                                <w:sz w:val="20"/>
                                <w:szCs w:val="20"/>
                              </w:rPr>
                              <w:t>5</w:t>
                            </w:r>
                          </w:p>
                          <w:p w14:paraId="1B5F12FF" w14:textId="26819B8F" w:rsidR="00E1145C" w:rsidRPr="00E25759" w:rsidRDefault="000B762A" w:rsidP="00E1145C">
                            <w:pPr>
                              <w:pStyle w:val="TOC2"/>
                              <w:rPr>
                                <w:rFonts w:eastAsiaTheme="minorEastAsia"/>
                                <w:b w:val="0"/>
                                <w:bCs w:val="0"/>
                                <w:noProof/>
                                <w:sz w:val="20"/>
                                <w:szCs w:val="20"/>
                                <w:lang w:val="en-GB" w:eastAsia="en-GB"/>
                              </w:rPr>
                            </w:pPr>
                            <w:r>
                              <w:rPr>
                                <w:b w:val="0"/>
                                <w:noProof/>
                                <w:sz w:val="20"/>
                                <w:szCs w:val="20"/>
                              </w:rPr>
                              <w:fldChar w:fldCharType="end"/>
                            </w:r>
                            <w:hyperlink w:anchor="_Dosing_for_Zanamivir" w:history="1">
                              <w:r w:rsidR="00E1145C" w:rsidRPr="00E25759">
                                <w:rPr>
                                  <w:rStyle w:val="Hyperlink"/>
                                  <w:b w:val="0"/>
                                  <w:noProof/>
                                  <w:sz w:val="20"/>
                                  <w:szCs w:val="20"/>
                                </w:rPr>
                                <w:t>Dosing for Zanamivir (Relenza®)</w:t>
                              </w:r>
                              <w:r w:rsidR="00E1145C" w:rsidRPr="00E25759">
                                <w:rPr>
                                  <w:b w:val="0"/>
                                  <w:noProof/>
                                  <w:webHidden/>
                                  <w:sz w:val="20"/>
                                  <w:szCs w:val="20"/>
                                </w:rPr>
                                <w:tab/>
                              </w:r>
                              <w:r w:rsidR="007B4780">
                                <w:rPr>
                                  <w:b w:val="0"/>
                                  <w:noProof/>
                                  <w:webHidden/>
                                  <w:sz w:val="20"/>
                                  <w:szCs w:val="20"/>
                                </w:rPr>
                                <w:t>5</w:t>
                              </w:r>
                            </w:hyperlink>
                          </w:p>
                          <w:p w14:paraId="29687C35" w14:textId="5539967D" w:rsidR="00E1145C" w:rsidRPr="00E25759" w:rsidRDefault="00604783" w:rsidP="00E1145C">
                            <w:pPr>
                              <w:pStyle w:val="TOC1"/>
                              <w:rPr>
                                <w:rFonts w:eastAsiaTheme="minorEastAsia"/>
                                <w:b w:val="0"/>
                                <w:bCs w:val="0"/>
                                <w:i w:val="0"/>
                                <w:iCs w:val="0"/>
                                <w:noProof/>
                                <w:sz w:val="20"/>
                                <w:szCs w:val="20"/>
                                <w:lang w:val="en-GB" w:eastAsia="en-GB"/>
                              </w:rPr>
                            </w:pPr>
                            <w:hyperlink w:anchor="_Toc84831634" w:history="1">
                              <w:r w:rsidR="00E1145C" w:rsidRPr="00E25759">
                                <w:rPr>
                                  <w:rStyle w:val="Hyperlink"/>
                                  <w:b w:val="0"/>
                                  <w:noProof/>
                                  <w:sz w:val="20"/>
                                  <w:szCs w:val="20"/>
                                </w:rPr>
                                <w:t>References &amp; useful documents</w:t>
                              </w:r>
                              <w:r w:rsidR="00E1145C" w:rsidRPr="00E25759">
                                <w:rPr>
                                  <w:b w:val="0"/>
                                  <w:noProof/>
                                  <w:webHidden/>
                                  <w:sz w:val="20"/>
                                  <w:szCs w:val="20"/>
                                </w:rPr>
                                <w:tab/>
                              </w:r>
                              <w:r w:rsidR="007B4780">
                                <w:rPr>
                                  <w:b w:val="0"/>
                                  <w:noProof/>
                                  <w:webHidden/>
                                  <w:sz w:val="20"/>
                                  <w:szCs w:val="20"/>
                                </w:rPr>
                                <w:t>6</w:t>
                              </w:r>
                            </w:hyperlink>
                          </w:p>
                          <w:p w14:paraId="2871C03E" w14:textId="77777777" w:rsidR="00E1145C" w:rsidRDefault="00E114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238DE" id="_x0000_t202" coordsize="21600,21600" o:spt="202" path="m,l,21600r21600,l21600,xe">
                <v:stroke joinstyle="miter"/>
                <v:path gradientshapeok="t" o:connecttype="rect"/>
              </v:shapetype>
              <v:shape id="Text Box 3" o:spid="_x0000_s1026" type="#_x0000_t202" style="position:absolute;margin-left:3.3pt;margin-top:1.95pt;width:515.5pt;height:229.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" fillcolor="white [3201]" strokeweight=".5pt">
                <v:textbox>
                  <w:txbxContent>
                    <w:p w14:paraId="058F2A99" w14:textId="77777777" w:rsidR="00E1145C" w:rsidRDefault="00E1145C" w:rsidP="00E1145C">
                      <w:pPr>
                        <w:pStyle w:val="TOC1"/>
                      </w:pPr>
                      <w:r>
                        <w:t>Contents:</w:t>
                      </w:r>
                    </w:p>
                    <w:p w14:paraId="6061F38A" w14:textId="3AAEDA49" w:rsidR="00E1145C" w:rsidRPr="00E25759" w:rsidRDefault="00245AE5" w:rsidP="00E1145C">
                      <w:pPr>
                        <w:pStyle w:val="TOC1"/>
                        <w:rPr>
                          <w:rFonts w:eastAsiaTheme="minorEastAsia"/>
                          <w:b w:val="0"/>
                          <w:bCs w:val="0"/>
                          <w:i w:val="0"/>
                          <w:iCs w:val="0"/>
                          <w:noProof/>
                          <w:sz w:val="20"/>
                          <w:szCs w:val="20"/>
                          <w:lang w:val="en-GB" w:eastAsia="en-GB"/>
                        </w:rPr>
                      </w:pPr>
                      <w:hyperlink w:anchor="_Toc84831619" w:history="1">
                        <w:r w:rsidR="00E1145C" w:rsidRPr="00E25759">
                          <w:rPr>
                            <w:rStyle w:val="Hyperlink"/>
                            <w:b w:val="0"/>
                            <w:noProof/>
                            <w:sz w:val="20"/>
                            <w:szCs w:val="20"/>
                          </w:rPr>
                          <w:t>1.</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When to consider using Antivirals?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_Toc84831619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28C8EBAC" w14:textId="7485306F" w:rsidR="00E1145C" w:rsidRPr="00E25759" w:rsidRDefault="00245AE5" w:rsidP="00E1145C">
                      <w:pPr>
                        <w:pStyle w:val="TOC2"/>
                        <w:rPr>
                          <w:rFonts w:eastAsiaTheme="minorEastAsia"/>
                          <w:b w:val="0"/>
                          <w:bCs w:val="0"/>
                          <w:noProof/>
                          <w:sz w:val="20"/>
                          <w:szCs w:val="20"/>
                          <w:lang w:val="en-GB" w:eastAsia="en-GB"/>
                        </w:rPr>
                      </w:pPr>
                      <w:hyperlink w:anchor="_Toc84831620" w:history="1">
                        <w:r w:rsidR="00E1145C" w:rsidRPr="00E25759">
                          <w:rPr>
                            <w:rStyle w:val="Hyperlink"/>
                            <w:b w:val="0"/>
                            <w:noProof/>
                            <w:sz w:val="20"/>
                            <w:szCs w:val="20"/>
                          </w:rPr>
                          <w:t>1.1</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Which patient groups?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_Toc84831620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3F05E699" w14:textId="79BD5057" w:rsidR="00E1145C" w:rsidRPr="00E25759" w:rsidRDefault="00245AE5" w:rsidP="00E1145C">
                      <w:pPr>
                        <w:pStyle w:val="TOC2"/>
                        <w:rPr>
                          <w:rFonts w:eastAsiaTheme="minorEastAsia"/>
                          <w:b w:val="0"/>
                          <w:bCs w:val="0"/>
                          <w:noProof/>
                          <w:sz w:val="20"/>
                          <w:szCs w:val="20"/>
                          <w:lang w:val="en-GB" w:eastAsia="en-GB"/>
                        </w:rPr>
                      </w:pPr>
                      <w:hyperlink w:anchor="_Toc84831621" w:history="1">
                        <w:r w:rsidR="00E1145C" w:rsidRPr="00E25759">
                          <w:rPr>
                            <w:rStyle w:val="Hyperlink"/>
                            <w:b w:val="0"/>
                            <w:noProof/>
                            <w:sz w:val="20"/>
                            <w:szCs w:val="20"/>
                          </w:rPr>
                          <w:t>1.2</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How to make a diagnosis for Influenza like Illness (ILI) in a Care Home?</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_Toc84831621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606C4F80" w14:textId="57DF2C39" w:rsidR="00E1145C" w:rsidRPr="00E25759" w:rsidRDefault="00245AE5" w:rsidP="00E1145C">
                      <w:pPr>
                        <w:pStyle w:val="TOC2"/>
                        <w:rPr>
                          <w:rFonts w:eastAsiaTheme="minorEastAsia"/>
                          <w:b w:val="0"/>
                          <w:bCs w:val="0"/>
                          <w:noProof/>
                          <w:sz w:val="20"/>
                          <w:szCs w:val="20"/>
                          <w:lang w:val="en-GB" w:eastAsia="en-GB"/>
                        </w:rPr>
                      </w:pPr>
                      <w:hyperlink w:anchor="_Toc84831622" w:history="1">
                        <w:r w:rsidR="00E1145C" w:rsidRPr="00E25759">
                          <w:rPr>
                            <w:rStyle w:val="Hyperlink"/>
                            <w:b w:val="0"/>
                            <w:noProof/>
                            <w:sz w:val="20"/>
                            <w:szCs w:val="20"/>
                          </w:rPr>
                          <w:t>1.3</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When to suspect an outbreak</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_Toc84831622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1</w:t>
                        </w:r>
                        <w:r w:rsidR="00E1145C" w:rsidRPr="00E25759">
                          <w:rPr>
                            <w:b w:val="0"/>
                            <w:noProof/>
                            <w:webHidden/>
                            <w:sz w:val="20"/>
                            <w:szCs w:val="20"/>
                          </w:rPr>
                          <w:fldChar w:fldCharType="end"/>
                        </w:r>
                      </w:hyperlink>
                    </w:p>
                    <w:p w14:paraId="3632CC20" w14:textId="4B6ACA02" w:rsidR="00E1145C" w:rsidRPr="00E25759" w:rsidRDefault="000475FD" w:rsidP="00E1145C">
                      <w:pPr>
                        <w:pStyle w:val="TOC2"/>
                        <w:rPr>
                          <w:rFonts w:eastAsiaTheme="minorEastAsia"/>
                          <w:b w:val="0"/>
                          <w:bCs w:val="0"/>
                          <w:noProof/>
                          <w:sz w:val="20"/>
                          <w:szCs w:val="20"/>
                          <w:lang w:val="en-GB" w:eastAsia="en-GB"/>
                        </w:rPr>
                      </w:pPr>
                      <w:hyperlink w:anchor="_Post_exposure_prophylaxis" w:history="1">
                        <w:r w:rsidR="00E1145C" w:rsidRPr="00E25759">
                          <w:rPr>
                            <w:rStyle w:val="Hyperlink"/>
                            <w:b w:val="0"/>
                            <w:noProof/>
                            <w:sz w:val="20"/>
                            <w:szCs w:val="20"/>
                          </w:rPr>
                          <w:t>1.4</w:t>
                        </w:r>
                        <w:r w:rsidR="00E1145C" w:rsidRPr="00E25759">
                          <w:rPr>
                            <w:rFonts w:eastAsiaTheme="minorEastAsia"/>
                            <w:b w:val="0"/>
                            <w:bCs w:val="0"/>
                            <w:noProof/>
                            <w:sz w:val="20"/>
                            <w:szCs w:val="20"/>
                            <w:lang w:val="en-GB" w:eastAsia="en-GB"/>
                          </w:rPr>
                          <w:tab/>
                        </w:r>
                        <w:r w:rsidR="00E1145C" w:rsidRPr="00E25759">
                          <w:rPr>
                            <w:rStyle w:val="Hyperlink"/>
                            <w:b w:val="0"/>
                            <w:noProof/>
                            <w:sz w:val="20"/>
                            <w:szCs w:val="20"/>
                          </w:rPr>
                          <w:t>Post exposure prophylaxis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_Toc84831623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2</w:t>
                        </w:r>
                        <w:r w:rsidR="00E1145C" w:rsidRPr="00E25759">
                          <w:rPr>
                            <w:b w:val="0"/>
                            <w:noProof/>
                            <w:webHidden/>
                            <w:sz w:val="20"/>
                            <w:szCs w:val="20"/>
                          </w:rPr>
                          <w:fldChar w:fldCharType="end"/>
                        </w:r>
                      </w:hyperlink>
                    </w:p>
                    <w:p w14:paraId="55CDAD4F" w14:textId="6159391C" w:rsidR="00E1145C" w:rsidRPr="00E25759" w:rsidRDefault="00245AE5" w:rsidP="00E1145C">
                      <w:pPr>
                        <w:pStyle w:val="TOC1"/>
                        <w:rPr>
                          <w:rFonts w:eastAsiaTheme="minorEastAsia"/>
                          <w:b w:val="0"/>
                          <w:bCs w:val="0"/>
                          <w:i w:val="0"/>
                          <w:iCs w:val="0"/>
                          <w:noProof/>
                          <w:sz w:val="20"/>
                          <w:szCs w:val="20"/>
                          <w:lang w:val="en-GB" w:eastAsia="en-GB"/>
                        </w:rPr>
                      </w:pPr>
                      <w:hyperlink w:anchor="_Toc84831624" w:history="1">
                        <w:r w:rsidR="00E1145C" w:rsidRPr="00E25759">
                          <w:rPr>
                            <w:rStyle w:val="Hyperlink"/>
                            <w:b w:val="0"/>
                            <w:noProof/>
                            <w:sz w:val="20"/>
                            <w:szCs w:val="20"/>
                          </w:rPr>
                          <w:t>2</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What Antivirals to use?</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_Toc84831624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4E7E86B1" w14:textId="4E57342F" w:rsidR="00E1145C" w:rsidRPr="00E25759" w:rsidRDefault="00245AE5" w:rsidP="00E1145C">
                      <w:pPr>
                        <w:pStyle w:val="TOC1"/>
                        <w:rPr>
                          <w:rFonts w:eastAsiaTheme="minorEastAsia"/>
                          <w:b w:val="0"/>
                          <w:bCs w:val="0"/>
                          <w:i w:val="0"/>
                          <w:iCs w:val="0"/>
                          <w:noProof/>
                          <w:sz w:val="20"/>
                          <w:szCs w:val="20"/>
                          <w:lang w:val="en-GB" w:eastAsia="en-GB"/>
                        </w:rPr>
                      </w:pPr>
                      <w:hyperlink w:anchor="_Toc84831625" w:history="1">
                        <w:r w:rsidR="00E1145C" w:rsidRPr="00E25759">
                          <w:rPr>
                            <w:rStyle w:val="Hyperlink"/>
                            <w:b w:val="0"/>
                            <w:noProof/>
                            <w:sz w:val="20"/>
                            <w:szCs w:val="20"/>
                          </w:rPr>
                          <w:t>3</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Access to Antivirals – local ANTIVIRAL stocks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_Toc84831625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670209B8" w14:textId="13713DF4" w:rsidR="00E1145C" w:rsidRPr="00E25759" w:rsidRDefault="00245AE5" w:rsidP="00E1145C">
                      <w:pPr>
                        <w:pStyle w:val="TOC1"/>
                        <w:rPr>
                          <w:rFonts w:eastAsiaTheme="minorEastAsia"/>
                          <w:b w:val="0"/>
                          <w:bCs w:val="0"/>
                          <w:i w:val="0"/>
                          <w:iCs w:val="0"/>
                          <w:noProof/>
                          <w:sz w:val="20"/>
                          <w:szCs w:val="20"/>
                          <w:lang w:val="en-GB" w:eastAsia="en-GB"/>
                        </w:rPr>
                      </w:pPr>
                      <w:hyperlink w:anchor="_Toc84831626" w:history="1">
                        <w:r w:rsidR="00E1145C" w:rsidRPr="00E25759">
                          <w:rPr>
                            <w:rStyle w:val="Hyperlink"/>
                            <w:b w:val="0"/>
                            <w:noProof/>
                            <w:sz w:val="20"/>
                            <w:szCs w:val="20"/>
                          </w:rPr>
                          <w:t>4</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for patients with renal impairment</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_Toc84831626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2</w:t>
                        </w:r>
                        <w:r w:rsidR="00E1145C" w:rsidRPr="00E25759">
                          <w:rPr>
                            <w:b w:val="0"/>
                            <w:noProof/>
                            <w:webHidden/>
                            <w:sz w:val="20"/>
                            <w:szCs w:val="20"/>
                          </w:rPr>
                          <w:fldChar w:fldCharType="end"/>
                        </w:r>
                      </w:hyperlink>
                    </w:p>
                    <w:p w14:paraId="543BB461" w14:textId="15A517DE" w:rsidR="00E1145C" w:rsidRPr="00E25759" w:rsidRDefault="000475FD" w:rsidP="00E1145C">
                      <w:pPr>
                        <w:pStyle w:val="TOC1"/>
                        <w:rPr>
                          <w:rFonts w:eastAsiaTheme="minorEastAsia"/>
                          <w:b w:val="0"/>
                          <w:bCs w:val="0"/>
                          <w:i w:val="0"/>
                          <w:iCs w:val="0"/>
                          <w:noProof/>
                          <w:sz w:val="20"/>
                          <w:szCs w:val="20"/>
                          <w:lang w:val="en-GB" w:eastAsia="en-GB"/>
                        </w:rPr>
                      </w:pPr>
                      <w:hyperlink w:anchor="_Toc84831627" w:history="1">
                        <w:r w:rsidR="00E1145C" w:rsidRPr="00E25759">
                          <w:rPr>
                            <w:rStyle w:val="Hyperlink"/>
                            <w:b w:val="0"/>
                            <w:noProof/>
                            <w:sz w:val="20"/>
                            <w:szCs w:val="20"/>
                          </w:rPr>
                          <w:t>5</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Consent</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_Toc84831627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3</w:t>
                        </w:r>
                        <w:r w:rsidR="00E1145C" w:rsidRPr="00E25759">
                          <w:rPr>
                            <w:b w:val="0"/>
                            <w:noProof/>
                            <w:webHidden/>
                            <w:sz w:val="20"/>
                            <w:szCs w:val="20"/>
                          </w:rPr>
                          <w:fldChar w:fldCharType="end"/>
                        </w:r>
                      </w:hyperlink>
                    </w:p>
                    <w:p w14:paraId="1183D398" w14:textId="79914DE0" w:rsidR="00E1145C" w:rsidRPr="00E25759" w:rsidRDefault="000475FD" w:rsidP="00E1145C">
                      <w:pPr>
                        <w:pStyle w:val="TOC1"/>
                        <w:rPr>
                          <w:rFonts w:eastAsiaTheme="minorEastAsia"/>
                          <w:b w:val="0"/>
                          <w:bCs w:val="0"/>
                          <w:i w:val="0"/>
                          <w:iCs w:val="0"/>
                          <w:noProof/>
                          <w:sz w:val="20"/>
                          <w:szCs w:val="20"/>
                          <w:lang w:val="en-GB" w:eastAsia="en-GB"/>
                        </w:rPr>
                      </w:pPr>
                      <w:hyperlink w:anchor="_Toc84831628" w:history="1">
                        <w:r w:rsidR="00E1145C" w:rsidRPr="00E25759">
                          <w:rPr>
                            <w:rStyle w:val="Hyperlink"/>
                            <w:b w:val="0"/>
                            <w:noProof/>
                            <w:sz w:val="20"/>
                            <w:szCs w:val="20"/>
                          </w:rPr>
                          <w:t>6</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in season</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_Toc84831628 \h </w:instrText>
                        </w:r>
                        <w:r w:rsidR="00E1145C" w:rsidRPr="00E25759">
                          <w:rPr>
                            <w:b w:val="0"/>
                            <w:noProof/>
                            <w:webHidden/>
                            <w:sz w:val="20"/>
                            <w:szCs w:val="20"/>
                          </w:rPr>
                        </w:r>
                        <w:r w:rsidR="00E1145C" w:rsidRPr="00E25759">
                          <w:rPr>
                            <w:b w:val="0"/>
                            <w:noProof/>
                            <w:webHidden/>
                            <w:sz w:val="20"/>
                            <w:szCs w:val="20"/>
                          </w:rPr>
                          <w:fldChar w:fldCharType="separate"/>
                        </w:r>
                        <w:r>
                          <w:rPr>
                            <w:b w:val="0"/>
                            <w:noProof/>
                            <w:webHidden/>
                            <w:sz w:val="20"/>
                            <w:szCs w:val="20"/>
                          </w:rPr>
                          <w:t>3</w:t>
                        </w:r>
                        <w:r w:rsidR="00E1145C" w:rsidRPr="00E25759">
                          <w:rPr>
                            <w:b w:val="0"/>
                            <w:noProof/>
                            <w:webHidden/>
                            <w:sz w:val="20"/>
                            <w:szCs w:val="20"/>
                          </w:rPr>
                          <w:fldChar w:fldCharType="end"/>
                        </w:r>
                      </w:hyperlink>
                    </w:p>
                    <w:p w14:paraId="09592658" w14:textId="2BA498C1" w:rsidR="00E1145C" w:rsidRPr="00E25759" w:rsidRDefault="00245AE5" w:rsidP="00E1145C">
                      <w:pPr>
                        <w:pStyle w:val="TOC1"/>
                        <w:rPr>
                          <w:rFonts w:eastAsiaTheme="minorEastAsia"/>
                          <w:b w:val="0"/>
                          <w:bCs w:val="0"/>
                          <w:i w:val="0"/>
                          <w:iCs w:val="0"/>
                          <w:noProof/>
                          <w:sz w:val="20"/>
                          <w:szCs w:val="20"/>
                          <w:lang w:val="en-GB" w:eastAsia="en-GB"/>
                        </w:rPr>
                      </w:pPr>
                      <w:hyperlink w:anchor="_Toc84831629" w:history="1">
                        <w:r w:rsidR="00E1145C" w:rsidRPr="00E25759">
                          <w:rPr>
                            <w:rStyle w:val="Hyperlink"/>
                            <w:b w:val="0"/>
                            <w:noProof/>
                            <w:sz w:val="20"/>
                            <w:szCs w:val="20"/>
                          </w:rPr>
                          <w:t>7</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Prescribing Antivirals out-of-season</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_Toc84831629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3</w:t>
                        </w:r>
                        <w:r w:rsidR="00E1145C" w:rsidRPr="00E25759">
                          <w:rPr>
                            <w:b w:val="0"/>
                            <w:noProof/>
                            <w:webHidden/>
                            <w:sz w:val="20"/>
                            <w:szCs w:val="20"/>
                          </w:rPr>
                          <w:fldChar w:fldCharType="end"/>
                        </w:r>
                      </w:hyperlink>
                    </w:p>
                    <w:p w14:paraId="3C20B351" w14:textId="5B491FBF" w:rsidR="00E1145C" w:rsidRDefault="00245AE5" w:rsidP="00E1145C">
                      <w:pPr>
                        <w:pStyle w:val="TOC1"/>
                        <w:rPr>
                          <w:b w:val="0"/>
                          <w:noProof/>
                          <w:sz w:val="20"/>
                          <w:szCs w:val="20"/>
                        </w:rPr>
                      </w:pPr>
                      <w:hyperlink w:anchor="_Toc84831630" w:history="1">
                        <w:r w:rsidR="00E1145C" w:rsidRPr="00E25759">
                          <w:rPr>
                            <w:rStyle w:val="Hyperlink"/>
                            <w:b w:val="0"/>
                            <w:noProof/>
                            <w:sz w:val="20"/>
                            <w:szCs w:val="20"/>
                          </w:rPr>
                          <w:t>8</w:t>
                        </w:r>
                        <w:r w:rsidR="00E1145C" w:rsidRPr="00E25759">
                          <w:rPr>
                            <w:rFonts w:eastAsiaTheme="minorEastAsia"/>
                            <w:b w:val="0"/>
                            <w:bCs w:val="0"/>
                            <w:i w:val="0"/>
                            <w:iCs w:val="0"/>
                            <w:noProof/>
                            <w:sz w:val="20"/>
                            <w:szCs w:val="20"/>
                            <w:lang w:val="en-GB" w:eastAsia="en-GB"/>
                          </w:rPr>
                          <w:tab/>
                        </w:r>
                        <w:r w:rsidR="00E1145C" w:rsidRPr="00E25759">
                          <w:rPr>
                            <w:rStyle w:val="Hyperlink"/>
                            <w:b w:val="0"/>
                            <w:noProof/>
                            <w:sz w:val="20"/>
                            <w:szCs w:val="20"/>
                          </w:rPr>
                          <w:t>Out of hours</w:t>
                        </w:r>
                        <w:r w:rsidR="00E1145C" w:rsidRPr="00E25759">
                          <w:rPr>
                            <w:b w:val="0"/>
                            <w:noProof/>
                            <w:webHidden/>
                            <w:sz w:val="20"/>
                            <w:szCs w:val="20"/>
                          </w:rPr>
                          <w:tab/>
                        </w:r>
                        <w:r w:rsidR="00E1145C" w:rsidRPr="00E25759">
                          <w:rPr>
                            <w:b w:val="0"/>
                            <w:noProof/>
                            <w:webHidden/>
                            <w:sz w:val="20"/>
                            <w:szCs w:val="20"/>
                          </w:rPr>
                          <w:fldChar w:fldCharType="begin"/>
                        </w:r>
                        <w:r w:rsidR="00E1145C" w:rsidRPr="00E25759">
                          <w:rPr>
                            <w:b w:val="0"/>
                            <w:noProof/>
                            <w:webHidden/>
                            <w:sz w:val="20"/>
                            <w:szCs w:val="20"/>
                          </w:rPr>
                          <w:instrText xml:space="preserve"> PAGEREF _Toc84831630 \h </w:instrText>
                        </w:r>
                        <w:r w:rsidR="00E1145C" w:rsidRPr="00E25759">
                          <w:rPr>
                            <w:b w:val="0"/>
                            <w:noProof/>
                            <w:webHidden/>
                            <w:sz w:val="20"/>
                            <w:szCs w:val="20"/>
                          </w:rPr>
                        </w:r>
                        <w:r w:rsidR="00E1145C" w:rsidRPr="00E25759">
                          <w:rPr>
                            <w:b w:val="0"/>
                            <w:noProof/>
                            <w:webHidden/>
                            <w:sz w:val="20"/>
                            <w:szCs w:val="20"/>
                          </w:rPr>
                          <w:fldChar w:fldCharType="separate"/>
                        </w:r>
                        <w:r w:rsidR="000475FD">
                          <w:rPr>
                            <w:b w:val="0"/>
                            <w:noProof/>
                            <w:webHidden/>
                            <w:sz w:val="20"/>
                            <w:szCs w:val="20"/>
                          </w:rPr>
                          <w:t>3</w:t>
                        </w:r>
                        <w:r w:rsidR="00E1145C" w:rsidRPr="00E25759">
                          <w:rPr>
                            <w:b w:val="0"/>
                            <w:noProof/>
                            <w:webHidden/>
                            <w:sz w:val="20"/>
                            <w:szCs w:val="20"/>
                          </w:rPr>
                          <w:fldChar w:fldCharType="end"/>
                        </w:r>
                      </w:hyperlink>
                    </w:p>
                    <w:p w14:paraId="4D8C10DA" w14:textId="10EC7CA8" w:rsidR="00521061" w:rsidRPr="000B6427" w:rsidRDefault="00521061" w:rsidP="000B6427">
                      <w:pPr>
                        <w:tabs>
                          <w:tab w:val="left" w:pos="426"/>
                        </w:tabs>
                        <w:rPr>
                          <w:rStyle w:val="Hyperlink"/>
                          <w:bCs/>
                          <w:i/>
                          <w:iCs/>
                          <w:u w:val="none"/>
                        </w:rPr>
                      </w:pPr>
                      <w:hyperlink w:anchor="_Appendix_A:_Antiviral" w:history="1">
                        <w:r w:rsidRPr="000B6427">
                          <w:rPr>
                            <w:rStyle w:val="Hyperlink"/>
                            <w:noProof/>
                            <w:sz w:val="20"/>
                            <w:szCs w:val="20"/>
                          </w:rPr>
                          <w:t>Appendix A: Appendix A: Antiviral prescribing flow diagram</w:t>
                        </w:r>
                        <w:r w:rsidRPr="00521061">
                          <w:rPr>
                            <w:rStyle w:val="Hyperlink"/>
                            <w:bCs/>
                            <w:i/>
                            <w:iCs/>
                            <w:noProof/>
                            <w:sz w:val="20"/>
                            <w:szCs w:val="20"/>
                          </w:rPr>
                          <w:t xml:space="preserve">                                                                                                                </w:t>
                        </w:r>
                      </w:hyperlink>
                      <w:r>
                        <w:rPr>
                          <w:rStyle w:val="Hyperlink"/>
                          <w:bCs/>
                          <w:i/>
                          <w:iCs/>
                          <w:noProof/>
                          <w:sz w:val="20"/>
                          <w:szCs w:val="20"/>
                          <w:u w:val="none"/>
                        </w:rPr>
                        <w:t xml:space="preserve"> </w:t>
                      </w:r>
                      <w:r w:rsidR="000B762A">
                        <w:rPr>
                          <w:rStyle w:val="Hyperlink"/>
                          <w:bCs/>
                          <w:i/>
                          <w:iCs/>
                          <w:noProof/>
                          <w:sz w:val="20"/>
                          <w:szCs w:val="20"/>
                          <w:u w:val="none"/>
                        </w:rPr>
                        <w:t>4</w:t>
                      </w:r>
                    </w:p>
                    <w:p w14:paraId="116F60A7" w14:textId="7C7027FD" w:rsidR="00E1145C" w:rsidRPr="00E25759" w:rsidRDefault="000B762A" w:rsidP="00E1145C">
                      <w:pPr>
                        <w:pStyle w:val="TOC1"/>
                        <w:rPr>
                          <w:rFonts w:eastAsiaTheme="minorEastAsia"/>
                          <w:b w:val="0"/>
                          <w:bCs w:val="0"/>
                          <w:i w:val="0"/>
                          <w:iCs w:val="0"/>
                          <w:noProof/>
                          <w:sz w:val="20"/>
                          <w:szCs w:val="20"/>
                          <w:lang w:val="en-GB" w:eastAsia="en-GB"/>
                        </w:rPr>
                      </w:pPr>
                      <w:hyperlink w:anchor="_Appendix_B:_Antiviral" w:history="1">
                        <w:r w:rsidR="00E1145C" w:rsidRPr="000B762A">
                          <w:rPr>
                            <w:rStyle w:val="Hyperlink"/>
                            <w:b w:val="0"/>
                            <w:noProof/>
                            <w:sz w:val="20"/>
                            <w:szCs w:val="20"/>
                          </w:rPr>
                          <w:t xml:space="preserve">Appendix </w:t>
                        </w:r>
                        <w:r w:rsidRPr="000B762A">
                          <w:rPr>
                            <w:rStyle w:val="Hyperlink"/>
                            <w:b w:val="0"/>
                            <w:noProof/>
                            <w:sz w:val="20"/>
                            <w:szCs w:val="20"/>
                          </w:rPr>
                          <w:t>B</w:t>
                        </w:r>
                        <w:r w:rsidR="00E1145C" w:rsidRPr="000B762A">
                          <w:rPr>
                            <w:rStyle w:val="Hyperlink"/>
                            <w:b w:val="0"/>
                            <w:noProof/>
                            <w:sz w:val="20"/>
                            <w:szCs w:val="20"/>
                          </w:rPr>
                          <w:t>: Antiviral Prescribing Summary</w:t>
                        </w:r>
                        <w:r w:rsidR="00E1145C" w:rsidRPr="000B762A">
                          <w:rPr>
                            <w:rStyle w:val="Hyperlink"/>
                            <w:b w:val="0"/>
                            <w:noProof/>
                            <w:webHidden/>
                            <w:sz w:val="20"/>
                            <w:szCs w:val="20"/>
                          </w:rPr>
                          <w:tab/>
                        </w:r>
                        <w:r>
                          <w:rPr>
                            <w:rStyle w:val="Hyperlink"/>
                            <w:b w:val="0"/>
                            <w:noProof/>
                            <w:webHidden/>
                            <w:sz w:val="20"/>
                            <w:szCs w:val="20"/>
                          </w:rPr>
                          <w:t>5</w:t>
                        </w:r>
                      </w:hyperlink>
                    </w:p>
                    <w:p w14:paraId="78DB97E5" w14:textId="77777777" w:rsidR="00E1145C" w:rsidRPr="000B762A" w:rsidRDefault="000B762A" w:rsidP="00E1145C">
                      <w:pPr>
                        <w:pStyle w:val="TOC2"/>
                        <w:rPr>
                          <w:rStyle w:val="Hyperlink"/>
                          <w:rFonts w:eastAsiaTheme="minorEastAsia"/>
                          <w:b w:val="0"/>
                          <w:bCs w:val="0"/>
                          <w:noProof/>
                          <w:sz w:val="20"/>
                          <w:szCs w:val="20"/>
                          <w:lang w:val="en-GB" w:eastAsia="en-GB"/>
                        </w:rPr>
                      </w:pPr>
                      <w:r>
                        <w:rPr>
                          <w:b w:val="0"/>
                          <w:noProof/>
                          <w:sz w:val="20"/>
                          <w:szCs w:val="20"/>
                        </w:rPr>
                        <w:fldChar w:fldCharType="begin"/>
                      </w:r>
                      <w:r>
                        <w:rPr>
                          <w:b w:val="0"/>
                          <w:noProof/>
                          <w:sz w:val="20"/>
                          <w:szCs w:val="20"/>
                        </w:rPr>
                        <w:instrText xml:space="preserve"> HYPERLINK  \l "_Dose_of_Oseltamivir" </w:instrText>
                      </w:r>
                      <w:r>
                        <w:rPr>
                          <w:b w:val="0"/>
                          <w:noProof/>
                          <w:sz w:val="20"/>
                          <w:szCs w:val="20"/>
                        </w:rPr>
                        <w:fldChar w:fldCharType="separate"/>
                      </w:r>
                      <w:r w:rsidR="00E1145C" w:rsidRPr="000B762A">
                        <w:rPr>
                          <w:rStyle w:val="Hyperlink"/>
                          <w:b w:val="0"/>
                          <w:noProof/>
                          <w:sz w:val="20"/>
                          <w:szCs w:val="20"/>
                        </w:rPr>
                        <w:t>Dose of Oseltamivir (Tamiflu) for adults (&gt;13 years)</w:t>
                      </w:r>
                      <w:r w:rsidR="00E1145C" w:rsidRPr="000B762A">
                        <w:rPr>
                          <w:rStyle w:val="Hyperlink"/>
                          <w:b w:val="0"/>
                          <w:noProof/>
                          <w:webHidden/>
                          <w:sz w:val="20"/>
                          <w:szCs w:val="20"/>
                        </w:rPr>
                        <w:tab/>
                      </w:r>
                      <w:r w:rsidR="007B4780">
                        <w:rPr>
                          <w:rStyle w:val="Hyperlink"/>
                          <w:b w:val="0"/>
                          <w:noProof/>
                          <w:webHidden/>
                          <w:sz w:val="20"/>
                          <w:szCs w:val="20"/>
                        </w:rPr>
                        <w:t>5</w:t>
                      </w:r>
                    </w:p>
                    <w:p w14:paraId="1B5F12FF" w14:textId="26819B8F" w:rsidR="00E1145C" w:rsidRPr="00E25759" w:rsidRDefault="000B762A" w:rsidP="00E1145C">
                      <w:pPr>
                        <w:pStyle w:val="TOC2"/>
                        <w:rPr>
                          <w:rFonts w:eastAsiaTheme="minorEastAsia"/>
                          <w:b w:val="0"/>
                          <w:bCs w:val="0"/>
                          <w:noProof/>
                          <w:sz w:val="20"/>
                          <w:szCs w:val="20"/>
                          <w:lang w:val="en-GB" w:eastAsia="en-GB"/>
                        </w:rPr>
                      </w:pPr>
                      <w:r>
                        <w:rPr>
                          <w:b w:val="0"/>
                          <w:noProof/>
                          <w:sz w:val="20"/>
                          <w:szCs w:val="20"/>
                        </w:rPr>
                        <w:fldChar w:fldCharType="end"/>
                      </w:r>
                      <w:hyperlink w:anchor="_Dosing_for_Zanamivir" w:history="1">
                        <w:r w:rsidR="00E1145C" w:rsidRPr="00E25759">
                          <w:rPr>
                            <w:rStyle w:val="Hyperlink"/>
                            <w:b w:val="0"/>
                            <w:noProof/>
                            <w:sz w:val="20"/>
                            <w:szCs w:val="20"/>
                          </w:rPr>
                          <w:t>Dosing for Zanamivir (Relenza®)</w:t>
                        </w:r>
                        <w:r w:rsidR="00E1145C" w:rsidRPr="00E25759">
                          <w:rPr>
                            <w:b w:val="0"/>
                            <w:noProof/>
                            <w:webHidden/>
                            <w:sz w:val="20"/>
                            <w:szCs w:val="20"/>
                          </w:rPr>
                          <w:tab/>
                        </w:r>
                        <w:r w:rsidR="007B4780">
                          <w:rPr>
                            <w:b w:val="0"/>
                            <w:noProof/>
                            <w:webHidden/>
                            <w:sz w:val="20"/>
                            <w:szCs w:val="20"/>
                          </w:rPr>
                          <w:t>5</w:t>
                        </w:r>
                      </w:hyperlink>
                    </w:p>
                    <w:p w14:paraId="29687C35" w14:textId="5539967D" w:rsidR="00E1145C" w:rsidRPr="00E25759" w:rsidRDefault="00604783" w:rsidP="00E1145C">
                      <w:pPr>
                        <w:pStyle w:val="TOC1"/>
                        <w:rPr>
                          <w:rFonts w:eastAsiaTheme="minorEastAsia"/>
                          <w:b w:val="0"/>
                          <w:bCs w:val="0"/>
                          <w:i w:val="0"/>
                          <w:iCs w:val="0"/>
                          <w:noProof/>
                          <w:sz w:val="20"/>
                          <w:szCs w:val="20"/>
                          <w:lang w:val="en-GB" w:eastAsia="en-GB"/>
                        </w:rPr>
                      </w:pPr>
                      <w:hyperlink w:anchor="_Toc84831634" w:history="1">
                        <w:r w:rsidR="00E1145C" w:rsidRPr="00E25759">
                          <w:rPr>
                            <w:rStyle w:val="Hyperlink"/>
                            <w:b w:val="0"/>
                            <w:noProof/>
                            <w:sz w:val="20"/>
                            <w:szCs w:val="20"/>
                          </w:rPr>
                          <w:t>References &amp; useful documents</w:t>
                        </w:r>
                        <w:r w:rsidR="00E1145C" w:rsidRPr="00E25759">
                          <w:rPr>
                            <w:b w:val="0"/>
                            <w:noProof/>
                            <w:webHidden/>
                            <w:sz w:val="20"/>
                            <w:szCs w:val="20"/>
                          </w:rPr>
                          <w:tab/>
                        </w:r>
                        <w:r w:rsidR="007B4780">
                          <w:rPr>
                            <w:b w:val="0"/>
                            <w:noProof/>
                            <w:webHidden/>
                            <w:sz w:val="20"/>
                            <w:szCs w:val="20"/>
                          </w:rPr>
                          <w:t>6</w:t>
                        </w:r>
                      </w:hyperlink>
                    </w:p>
                    <w:p w14:paraId="2871C03E" w14:textId="77777777" w:rsidR="00E1145C" w:rsidRDefault="00E1145C"/>
                  </w:txbxContent>
                </v:textbox>
                <w10:wrap type="topAndBottom" anchorx="margin"/>
              </v:shape>
            </w:pict>
          </mc:Fallback>
        </mc:AlternateContent>
      </w:r>
    </w:p>
    <w:p w14:paraId="347B7550" w14:textId="77777777" w:rsidR="00B92F9E" w:rsidRPr="00C73A89" w:rsidRDefault="002921FD" w:rsidP="00A07D6A">
      <w:pPr>
        <w:pStyle w:val="NoSpacing"/>
        <w:rPr>
          <w:rFonts w:asciiTheme="minorHAnsi" w:hAnsiTheme="minorHAnsi" w:cstheme="minorHAnsi"/>
        </w:rPr>
      </w:pPr>
      <w:r w:rsidRPr="00C73A89">
        <w:rPr>
          <w:rFonts w:asciiTheme="minorHAnsi" w:hAnsiTheme="minorHAnsi" w:cstheme="minorHAnsi"/>
        </w:rPr>
        <w:t>Antivirals (</w:t>
      </w:r>
      <w:r w:rsidR="00C73A89">
        <w:rPr>
          <w:rFonts w:asciiTheme="minorHAnsi" w:hAnsiTheme="minorHAnsi" w:cstheme="minorHAnsi"/>
        </w:rPr>
        <w:t>Antivirals</w:t>
      </w:r>
      <w:r w:rsidRPr="00C73A89">
        <w:rPr>
          <w:rFonts w:asciiTheme="minorHAnsi" w:hAnsiTheme="minorHAnsi" w:cstheme="minorHAnsi"/>
        </w:rPr>
        <w:t>) may only be prescribed by General Practitioners in England under GMS regulations when the Chief Medical Officer has announced that influenza is circulating in the community. For flu out breaks in care homes out of flu season a different mechanism for prescribing and has been agreed (</w:t>
      </w:r>
      <w:hyperlink w:anchor="_Prescribing_Antivirals_out-of-seaso" w:history="1">
        <w:r w:rsidR="008C65AF">
          <w:rPr>
            <w:rStyle w:val="Hyperlink"/>
            <w:rFonts w:asciiTheme="minorHAnsi" w:hAnsiTheme="minorHAnsi" w:cstheme="minorHAnsi"/>
          </w:rPr>
          <w:t>Prescribing antivirals out-of-season</w:t>
        </w:r>
      </w:hyperlink>
      <w:r w:rsidRPr="00C73A89">
        <w:rPr>
          <w:rFonts w:asciiTheme="minorHAnsi" w:hAnsiTheme="minorHAnsi" w:cstheme="minorHAnsi"/>
        </w:rPr>
        <w:t>)</w:t>
      </w:r>
    </w:p>
    <w:p w14:paraId="7F504D09" w14:textId="77777777" w:rsidR="00ED3842" w:rsidRPr="00C73A89" w:rsidRDefault="00ED3842" w:rsidP="00A07D6A">
      <w:pPr>
        <w:pStyle w:val="BodyText"/>
        <w:spacing w:before="4"/>
        <w:rPr>
          <w:rFonts w:asciiTheme="minorHAnsi" w:hAnsiTheme="minorHAnsi" w:cstheme="minorHAnsi"/>
          <w:sz w:val="22"/>
          <w:szCs w:val="22"/>
        </w:rPr>
      </w:pPr>
    </w:p>
    <w:p w14:paraId="46A83D58" w14:textId="77777777" w:rsidR="00B92F9E" w:rsidRPr="00C73A89" w:rsidRDefault="002921FD" w:rsidP="00A07D6A">
      <w:pPr>
        <w:pStyle w:val="Heading1"/>
        <w:numPr>
          <w:ilvl w:val="0"/>
          <w:numId w:val="3"/>
        </w:numPr>
        <w:tabs>
          <w:tab w:val="left" w:pos="839"/>
          <w:tab w:val="left" w:pos="840"/>
        </w:tabs>
        <w:spacing w:before="1"/>
        <w:ind w:hanging="721"/>
        <w:rPr>
          <w:rFonts w:asciiTheme="minorHAnsi" w:hAnsiTheme="minorHAnsi" w:cstheme="minorHAnsi"/>
          <w:sz w:val="22"/>
          <w:szCs w:val="22"/>
        </w:rPr>
      </w:pPr>
      <w:bookmarkStart w:id="0" w:name="_Toc84831619"/>
      <w:r w:rsidRPr="00C73A89">
        <w:rPr>
          <w:rFonts w:asciiTheme="minorHAnsi" w:hAnsiTheme="minorHAnsi" w:cstheme="minorHAnsi"/>
          <w:sz w:val="22"/>
          <w:szCs w:val="22"/>
        </w:rPr>
        <w:t xml:space="preserve">When to consider using </w:t>
      </w:r>
      <w:r w:rsidR="00C73A89">
        <w:rPr>
          <w:rFonts w:asciiTheme="minorHAnsi" w:hAnsiTheme="minorHAnsi" w:cstheme="minorHAnsi"/>
          <w:sz w:val="22"/>
          <w:szCs w:val="22"/>
        </w:rPr>
        <w:t>Antivirals</w:t>
      </w:r>
      <w:r w:rsidRPr="00C73A89">
        <w:rPr>
          <w:rFonts w:asciiTheme="minorHAnsi" w:hAnsiTheme="minorHAnsi" w:cstheme="minorHAnsi"/>
          <w:sz w:val="22"/>
          <w:szCs w:val="22"/>
        </w:rPr>
        <w:t>?</w:t>
      </w:r>
      <w:bookmarkEnd w:id="0"/>
    </w:p>
    <w:p w14:paraId="3F46222D" w14:textId="77777777" w:rsidR="00B92F9E" w:rsidRPr="00C73A89" w:rsidRDefault="002921FD" w:rsidP="00A07D6A">
      <w:r w:rsidRPr="00C73A89">
        <w:t>Public Health England (PHE) recommends the targeted prompt use of antivirals as follows</w:t>
      </w:r>
      <w:r w:rsidRPr="00C73A89">
        <w:rPr>
          <w:position w:val="8"/>
        </w:rPr>
        <w:t>1</w:t>
      </w:r>
      <w:r w:rsidRPr="00C73A89">
        <w:t>:</w:t>
      </w:r>
    </w:p>
    <w:p w14:paraId="0099DD96" w14:textId="77777777" w:rsidR="00B92F9E" w:rsidRPr="00A07D6A" w:rsidRDefault="002921FD" w:rsidP="00A07D6A">
      <w:pPr>
        <w:pStyle w:val="Heading2"/>
        <w:numPr>
          <w:ilvl w:val="1"/>
          <w:numId w:val="5"/>
        </w:numPr>
        <w:ind w:hanging="258"/>
      </w:pPr>
      <w:bookmarkStart w:id="1" w:name="_Toc84831620"/>
      <w:r w:rsidRPr="00A07D6A">
        <w:t>Which patient groups?</w:t>
      </w:r>
      <w:bookmarkEnd w:id="1"/>
    </w:p>
    <w:p w14:paraId="29D670AD" w14:textId="77777777" w:rsidR="00B92F9E" w:rsidRPr="00C73A89" w:rsidRDefault="00ED3842" w:rsidP="00A07D6A">
      <w:pPr>
        <w:pStyle w:val="ListParagraph"/>
        <w:numPr>
          <w:ilvl w:val="0"/>
          <w:numId w:val="4"/>
        </w:numPr>
        <w:rPr>
          <w:rFonts w:asciiTheme="minorHAnsi" w:hAnsiTheme="minorHAnsi" w:cstheme="minorHAnsi"/>
        </w:rPr>
      </w:pPr>
      <w:r>
        <w:rPr>
          <w:rFonts w:asciiTheme="minorHAnsi" w:hAnsiTheme="minorHAnsi" w:cstheme="minorHAnsi"/>
        </w:rPr>
        <w:t>T</w:t>
      </w:r>
      <w:r w:rsidR="002921FD" w:rsidRPr="00C73A89">
        <w:rPr>
          <w:rFonts w:asciiTheme="minorHAnsi" w:hAnsiTheme="minorHAnsi" w:cstheme="minorHAnsi"/>
        </w:rPr>
        <w:t>reatment of uncomplicated influenza among specific at-risk groups (</w:t>
      </w:r>
      <w:r>
        <w:rPr>
          <w:rFonts w:asciiTheme="minorHAnsi" w:hAnsiTheme="minorHAnsi" w:cstheme="minorHAnsi"/>
        </w:rPr>
        <w:t>including</w:t>
      </w:r>
      <w:r w:rsidR="002921FD" w:rsidRPr="00C73A89">
        <w:rPr>
          <w:rFonts w:asciiTheme="minorHAnsi" w:hAnsiTheme="minorHAnsi" w:cstheme="minorHAnsi"/>
        </w:rPr>
        <w:t xml:space="preserve"> patients over the age of 65)</w:t>
      </w:r>
    </w:p>
    <w:p w14:paraId="22AD64A2" w14:textId="77777777" w:rsidR="00B92F9E" w:rsidRPr="00C73A89" w:rsidRDefault="002921FD" w:rsidP="00A07D6A">
      <w:pPr>
        <w:pStyle w:val="ListParagraph"/>
        <w:numPr>
          <w:ilvl w:val="0"/>
          <w:numId w:val="4"/>
        </w:numPr>
        <w:rPr>
          <w:rFonts w:asciiTheme="minorHAnsi" w:hAnsiTheme="minorHAnsi" w:cstheme="minorHAnsi"/>
        </w:rPr>
      </w:pPr>
      <w:r w:rsidRPr="00C73A89">
        <w:rPr>
          <w:rFonts w:asciiTheme="minorHAnsi" w:hAnsiTheme="minorHAnsi" w:cstheme="minorHAnsi"/>
        </w:rPr>
        <w:t>Treatment of complicated influenza regardless of underlying individual risk factors</w:t>
      </w:r>
    </w:p>
    <w:p w14:paraId="70FA5A47" w14:textId="77777777" w:rsidR="00253913" w:rsidRDefault="00ED3842" w:rsidP="00C20494">
      <w:pPr>
        <w:pStyle w:val="ListParagraph"/>
        <w:numPr>
          <w:ilvl w:val="0"/>
          <w:numId w:val="4"/>
        </w:numPr>
        <w:rPr>
          <w:rFonts w:asciiTheme="minorHAnsi" w:hAnsiTheme="minorHAnsi" w:cstheme="minorHAnsi"/>
        </w:rPr>
      </w:pPr>
      <w:r>
        <w:rPr>
          <w:rFonts w:asciiTheme="minorHAnsi" w:hAnsiTheme="minorHAnsi" w:cstheme="minorHAnsi"/>
        </w:rPr>
        <w:t>I</w:t>
      </w:r>
      <w:r w:rsidR="002921FD" w:rsidRPr="00C73A89">
        <w:rPr>
          <w:rFonts w:asciiTheme="minorHAnsi" w:hAnsiTheme="minorHAnsi" w:cstheme="minorHAnsi"/>
        </w:rPr>
        <w:t>nfluenza post-exposure prophylaxis (PEP) among care home residents in at-risk groups in specific outbreak situations (see section 1.3 &amp; 1.4)</w:t>
      </w:r>
    </w:p>
    <w:p w14:paraId="4F66398F" w14:textId="77777777" w:rsidR="00ED3842" w:rsidRPr="00C20494" w:rsidRDefault="00ED3842" w:rsidP="00C20494"/>
    <w:p w14:paraId="1FBB0A6D" w14:textId="77777777" w:rsidR="00B92F9E" w:rsidRPr="00A07D6A" w:rsidRDefault="002921FD" w:rsidP="00A07D6A">
      <w:pPr>
        <w:pStyle w:val="Heading2"/>
        <w:numPr>
          <w:ilvl w:val="1"/>
          <w:numId w:val="5"/>
        </w:numPr>
        <w:ind w:hanging="258"/>
      </w:pPr>
      <w:bookmarkStart w:id="2" w:name="_Toc84831621"/>
      <w:r w:rsidRPr="00A07D6A">
        <w:t>How to make a diagnosis</w:t>
      </w:r>
      <w:r w:rsidR="001C5DBC">
        <w:t xml:space="preserve"> for </w:t>
      </w:r>
      <w:r w:rsidR="001C5DBC" w:rsidRPr="00C73A89">
        <w:t>Influenza like Illness (ILI)</w:t>
      </w:r>
      <w:r w:rsidR="001C5DBC">
        <w:t xml:space="preserve"> in a Care Home</w:t>
      </w:r>
      <w:r w:rsidRPr="00A07D6A">
        <w:t>?</w:t>
      </w:r>
      <w:bookmarkEnd w:id="2"/>
    </w:p>
    <w:p w14:paraId="658BCB84" w14:textId="77777777" w:rsidR="00B92F9E" w:rsidRPr="00E25759" w:rsidRDefault="001C5DBC" w:rsidP="00E25759">
      <w:pPr>
        <w:rPr>
          <w:sz w:val="20"/>
        </w:rPr>
      </w:pPr>
      <w:r>
        <w:t xml:space="preserve">The combination of a </w:t>
      </w:r>
      <w:r w:rsidRPr="00E25759">
        <w:rPr>
          <w:b/>
        </w:rPr>
        <w:t xml:space="preserve">temperature over </w:t>
      </w:r>
      <w:r w:rsidR="002921FD" w:rsidRPr="00E25759">
        <w:rPr>
          <w:b/>
        </w:rPr>
        <w:t>≥37.8°C</w:t>
      </w:r>
      <w:r w:rsidRPr="00E25759">
        <w:rPr>
          <w:b/>
        </w:rPr>
        <w:t xml:space="preserve"> with acute onset of respiratory symptoms</w:t>
      </w:r>
      <w:r>
        <w:t xml:space="preserve"> is enough to consider </w:t>
      </w:r>
      <w:r w:rsidR="008C65AF">
        <w:t xml:space="preserve">influenza </w:t>
      </w:r>
      <w:r w:rsidR="008C65AF" w:rsidRPr="00E25759">
        <w:rPr>
          <w:sz w:val="20"/>
        </w:rPr>
        <w:t>e.g.</w:t>
      </w:r>
      <w:r w:rsidRPr="00E25759">
        <w:rPr>
          <w:sz w:val="20"/>
        </w:rPr>
        <w:t xml:space="preserve"> </w:t>
      </w:r>
      <w:r w:rsidR="002921FD" w:rsidRPr="00E25759">
        <w:rPr>
          <w:sz w:val="20"/>
        </w:rPr>
        <w:t>cough (</w:t>
      </w:r>
      <w:r w:rsidR="00AD1659" w:rsidRPr="00E25759">
        <w:rPr>
          <w:sz w:val="20"/>
        </w:rPr>
        <w:t>+/-</w:t>
      </w:r>
      <w:r w:rsidR="002921FD" w:rsidRPr="00E25759">
        <w:rPr>
          <w:sz w:val="20"/>
        </w:rPr>
        <w:t xml:space="preserve"> sputum),</w:t>
      </w:r>
      <w:r w:rsidR="008C65AF" w:rsidRPr="00E25759">
        <w:rPr>
          <w:sz w:val="20"/>
        </w:rPr>
        <w:t xml:space="preserve"> </w:t>
      </w:r>
      <w:r w:rsidR="002921FD" w:rsidRPr="00E25759">
        <w:rPr>
          <w:sz w:val="20"/>
        </w:rPr>
        <w:t>hoarseness,</w:t>
      </w:r>
      <w:r w:rsidR="002A0E63" w:rsidRPr="00E25759">
        <w:rPr>
          <w:sz w:val="20"/>
        </w:rPr>
        <w:t xml:space="preserve"> </w:t>
      </w:r>
      <w:r w:rsidR="002921FD" w:rsidRPr="00E25759">
        <w:rPr>
          <w:sz w:val="20"/>
        </w:rPr>
        <w:t>nasal discharg</w:t>
      </w:r>
      <w:r w:rsidR="00AD1659" w:rsidRPr="00E25759">
        <w:rPr>
          <w:sz w:val="20"/>
        </w:rPr>
        <w:t>e/</w:t>
      </w:r>
      <w:r w:rsidR="002921FD" w:rsidRPr="00E25759">
        <w:rPr>
          <w:sz w:val="20"/>
        </w:rPr>
        <w:t xml:space="preserve">congestion, </w:t>
      </w:r>
      <w:r w:rsidR="002A0E63" w:rsidRPr="00E25759">
        <w:rPr>
          <w:sz w:val="20"/>
        </w:rPr>
        <w:t>wheezing,</w:t>
      </w:r>
      <w:r w:rsidRPr="00E25759">
        <w:rPr>
          <w:sz w:val="20"/>
        </w:rPr>
        <w:t xml:space="preserve"> </w:t>
      </w:r>
      <w:r w:rsidR="002921FD" w:rsidRPr="00E25759">
        <w:rPr>
          <w:sz w:val="20"/>
        </w:rPr>
        <w:t xml:space="preserve">shortness of breath, sore throat, </w:t>
      </w:r>
      <w:r w:rsidR="002A0E63" w:rsidRPr="00E25759">
        <w:rPr>
          <w:sz w:val="20"/>
        </w:rPr>
        <w:t>s</w:t>
      </w:r>
      <w:r w:rsidR="002921FD" w:rsidRPr="00E25759">
        <w:rPr>
          <w:sz w:val="20"/>
        </w:rPr>
        <w:t>neezing</w:t>
      </w:r>
    </w:p>
    <w:p w14:paraId="3F0B7194" w14:textId="77777777" w:rsidR="00B92F9E" w:rsidRPr="00C73A89" w:rsidRDefault="002921FD" w:rsidP="00315A9C">
      <w:pPr>
        <w:ind w:left="720" w:firstLine="720"/>
      </w:pPr>
      <w:r w:rsidRPr="003B25C2">
        <w:rPr>
          <w:b/>
        </w:rPr>
        <w:t>OR</w:t>
      </w:r>
      <w:r w:rsidR="00315A9C">
        <w:rPr>
          <w:b/>
        </w:rPr>
        <w:t xml:space="preserve"> </w:t>
      </w:r>
      <w:r w:rsidRPr="00C73A89">
        <w:t>an acute deterioration in physical or mental ability without other known cause</w:t>
      </w:r>
    </w:p>
    <w:p w14:paraId="35110073" w14:textId="77777777" w:rsidR="00B1515F" w:rsidRDefault="00ED3842" w:rsidP="00A07D6A">
      <w:r>
        <w:t>O</w:t>
      </w:r>
      <w:r w:rsidR="002921FD" w:rsidRPr="00C73A89">
        <w:t>lder persons may not always develop a fever with influenza; if an influenza outbreak is suspected due to respiratory symptoms or acute deterioration in physical or mental ability without fever</w:t>
      </w:r>
      <w:r w:rsidR="00B1515F">
        <w:t>:</w:t>
      </w:r>
      <w:r w:rsidR="002921FD" w:rsidRPr="00C73A89">
        <w:t xml:space="preserve"> </w:t>
      </w:r>
    </w:p>
    <w:p w14:paraId="684B12C4" w14:textId="77777777" w:rsidR="00B92F9E" w:rsidRPr="00C20494" w:rsidRDefault="00B1515F" w:rsidP="00C20494">
      <w:pPr>
        <w:pStyle w:val="ListParagraph"/>
        <w:numPr>
          <w:ilvl w:val="0"/>
          <w:numId w:val="16"/>
        </w:numPr>
      </w:pPr>
      <w:r w:rsidRPr="00315A9C">
        <w:rPr>
          <w:rFonts w:asciiTheme="minorHAnsi" w:hAnsiTheme="minorHAnsi"/>
        </w:rPr>
        <w:t>Appropriate respiratory samples should be taken</w:t>
      </w:r>
      <w:r>
        <w:rPr>
          <w:rFonts w:asciiTheme="minorHAnsi" w:hAnsiTheme="minorHAnsi"/>
        </w:rPr>
        <w:t xml:space="preserve"> to confirm diagnosis</w:t>
      </w:r>
    </w:p>
    <w:p w14:paraId="231BE4FD" w14:textId="77777777" w:rsidR="00B92F9E" w:rsidRPr="00315A9C" w:rsidRDefault="002921FD" w:rsidP="00315A9C">
      <w:pPr>
        <w:pStyle w:val="ListParagraph"/>
        <w:numPr>
          <w:ilvl w:val="0"/>
          <w:numId w:val="16"/>
        </w:numPr>
        <w:rPr>
          <w:rFonts w:asciiTheme="minorHAnsi" w:hAnsiTheme="minorHAnsi"/>
        </w:rPr>
      </w:pPr>
      <w:r w:rsidRPr="00315A9C">
        <w:rPr>
          <w:rFonts w:asciiTheme="minorHAnsi" w:hAnsiTheme="minorHAnsi"/>
        </w:rPr>
        <w:t>Ideally, treatment should begin within 48 hours of onset of symptoms</w:t>
      </w:r>
    </w:p>
    <w:p w14:paraId="002C7416" w14:textId="77777777" w:rsidR="00B92F9E" w:rsidRPr="00E25759" w:rsidRDefault="002921FD" w:rsidP="00E25759">
      <w:pPr>
        <w:pStyle w:val="ListParagraph"/>
        <w:numPr>
          <w:ilvl w:val="0"/>
          <w:numId w:val="16"/>
        </w:numPr>
        <w:rPr>
          <w:b/>
        </w:rPr>
      </w:pPr>
      <w:r w:rsidRPr="00315A9C">
        <w:rPr>
          <w:rFonts w:asciiTheme="minorHAnsi" w:hAnsiTheme="minorHAnsi"/>
        </w:rPr>
        <w:t xml:space="preserve">During flu season treatment can be commenced based on clinical suspicion, there is no need to await laboratory results - if these come back as negative, treatment/prophylaxis can be discontinued. </w:t>
      </w:r>
      <w:r w:rsidR="004638B6">
        <w:rPr>
          <w:rFonts w:asciiTheme="minorHAnsi" w:hAnsiTheme="minorHAnsi"/>
        </w:rPr>
        <w:t xml:space="preserve"> For information </w:t>
      </w:r>
      <w:r w:rsidRPr="00E25759">
        <w:rPr>
          <w:rFonts w:asciiTheme="minorHAnsi" w:hAnsiTheme="minorHAnsi"/>
          <w:b/>
        </w:rPr>
        <w:t>see section</w:t>
      </w:r>
      <w:r w:rsidR="00B666EE" w:rsidRPr="00E25759">
        <w:rPr>
          <w:rFonts w:asciiTheme="minorHAnsi" w:hAnsiTheme="minorHAnsi"/>
          <w:b/>
        </w:rPr>
        <w:t xml:space="preserve"> 7 </w:t>
      </w:r>
      <w:hyperlink w:anchor="_Prescribing_Antivirals_out-of-seaso" w:history="1">
        <w:r w:rsidR="00B666EE" w:rsidRPr="00E25759">
          <w:rPr>
            <w:rStyle w:val="Hyperlink"/>
            <w:rFonts w:asciiTheme="minorHAnsi" w:hAnsiTheme="minorHAnsi" w:cstheme="minorHAnsi"/>
            <w:b/>
          </w:rPr>
          <w:t>Prescribing antivirals out-of-season</w:t>
        </w:r>
      </w:hyperlink>
    </w:p>
    <w:p w14:paraId="446E2FFB" w14:textId="77777777" w:rsidR="00B1515F" w:rsidRPr="00315A9C" w:rsidRDefault="00B1515F" w:rsidP="00C20494">
      <w:pPr>
        <w:pStyle w:val="ListParagraph"/>
        <w:ind w:left="360" w:firstLine="0"/>
        <w:rPr>
          <w:rFonts w:asciiTheme="minorHAnsi" w:hAnsiTheme="minorHAnsi"/>
        </w:rPr>
      </w:pPr>
    </w:p>
    <w:p w14:paraId="52338EAB" w14:textId="77777777" w:rsidR="00B92F9E" w:rsidRPr="00A07D6A" w:rsidRDefault="002921FD" w:rsidP="00A07D6A">
      <w:pPr>
        <w:pStyle w:val="Heading2"/>
        <w:numPr>
          <w:ilvl w:val="1"/>
          <w:numId w:val="5"/>
        </w:numPr>
        <w:ind w:hanging="258"/>
      </w:pPr>
      <w:bookmarkStart w:id="3" w:name="_Toc84831622"/>
      <w:r w:rsidRPr="00A07D6A">
        <w:t>When to suspect an outbreak</w:t>
      </w:r>
      <w:bookmarkEnd w:id="3"/>
    </w:p>
    <w:p w14:paraId="1EF52039" w14:textId="77777777" w:rsidR="00B92F9E" w:rsidRPr="00A07D6A" w:rsidRDefault="002921FD" w:rsidP="00A07D6A">
      <w:pPr>
        <w:pStyle w:val="BodyText"/>
        <w:ind w:left="119"/>
        <w:rPr>
          <w:rFonts w:asciiTheme="minorHAnsi" w:hAnsiTheme="minorHAnsi" w:cstheme="minorHAnsi"/>
          <w:sz w:val="22"/>
          <w:szCs w:val="22"/>
        </w:rPr>
      </w:pPr>
      <w:r w:rsidRPr="00A07D6A">
        <w:rPr>
          <w:rFonts w:asciiTheme="minorHAnsi" w:hAnsiTheme="minorHAnsi" w:cstheme="minorHAnsi"/>
          <w:sz w:val="22"/>
          <w:szCs w:val="22"/>
        </w:rPr>
        <w:t xml:space="preserve">An outbreak is defined as </w:t>
      </w:r>
      <w:r w:rsidRPr="00E25759">
        <w:rPr>
          <w:rFonts w:asciiTheme="minorHAnsi" w:hAnsiTheme="minorHAnsi" w:cstheme="minorHAnsi"/>
          <w:b/>
          <w:sz w:val="22"/>
          <w:szCs w:val="22"/>
        </w:rPr>
        <w:t>two or more cases</w:t>
      </w:r>
      <w:r w:rsidRPr="00A07D6A">
        <w:rPr>
          <w:rFonts w:asciiTheme="minorHAnsi" w:hAnsiTheme="minorHAnsi" w:cstheme="minorHAnsi"/>
          <w:sz w:val="22"/>
          <w:szCs w:val="22"/>
        </w:rPr>
        <w:t xml:space="preserve"> which meet the clinical case definition of ILI arising within the same 48-hour period with an epidemiological link to the care home.</w:t>
      </w:r>
    </w:p>
    <w:p w14:paraId="3CE1E5FA" w14:textId="77777777" w:rsidR="003B25C2" w:rsidRDefault="003B25C2" w:rsidP="00A07D6A">
      <w:pPr>
        <w:pStyle w:val="BodyText"/>
        <w:ind w:left="119"/>
        <w:rPr>
          <w:rFonts w:asciiTheme="minorHAnsi" w:hAnsiTheme="minorHAnsi" w:cstheme="minorHAnsi"/>
          <w:sz w:val="22"/>
          <w:szCs w:val="22"/>
        </w:rPr>
      </w:pPr>
    </w:p>
    <w:p w14:paraId="4140754C" w14:textId="77777777" w:rsidR="00A07D6A" w:rsidRPr="00A07D6A" w:rsidRDefault="002921FD" w:rsidP="00A07D6A">
      <w:pPr>
        <w:pStyle w:val="BodyText"/>
        <w:ind w:left="119"/>
        <w:rPr>
          <w:rFonts w:asciiTheme="minorHAnsi" w:hAnsiTheme="minorHAnsi" w:cstheme="minorHAnsi"/>
          <w:sz w:val="22"/>
          <w:szCs w:val="22"/>
        </w:rPr>
      </w:pPr>
      <w:r w:rsidRPr="00A07D6A">
        <w:rPr>
          <w:rFonts w:asciiTheme="minorHAnsi" w:hAnsiTheme="minorHAnsi" w:cstheme="minorHAnsi"/>
          <w:sz w:val="22"/>
          <w:szCs w:val="22"/>
        </w:rPr>
        <w:t>In the event of a suspected outbreak please contact PHE North West, Greater</w:t>
      </w:r>
      <w:r w:rsidR="00A07D6A" w:rsidRPr="00A07D6A">
        <w:rPr>
          <w:rFonts w:asciiTheme="minorHAnsi" w:hAnsiTheme="minorHAnsi" w:cstheme="minorHAnsi"/>
          <w:sz w:val="22"/>
          <w:szCs w:val="22"/>
        </w:rPr>
        <w:t xml:space="preserve"> </w:t>
      </w:r>
      <w:r w:rsidRPr="00A07D6A">
        <w:rPr>
          <w:rFonts w:asciiTheme="minorHAnsi" w:hAnsiTheme="minorHAnsi" w:cstheme="minorHAnsi"/>
          <w:sz w:val="22"/>
          <w:szCs w:val="22"/>
        </w:rPr>
        <w:t xml:space="preserve">Manchester Health Protection Team 0900 to 1700 Mon-Fri </w:t>
      </w:r>
      <w:r w:rsidRPr="00E1145C">
        <w:rPr>
          <w:rFonts w:asciiTheme="minorHAnsi" w:hAnsiTheme="minorHAnsi" w:cstheme="minorHAnsi"/>
          <w:b/>
          <w:sz w:val="22"/>
          <w:szCs w:val="22"/>
        </w:rPr>
        <w:t>on 0344 225 0562 (option 3)</w:t>
      </w:r>
      <w:r w:rsidRPr="00A07D6A">
        <w:rPr>
          <w:rFonts w:asciiTheme="minorHAnsi" w:hAnsiTheme="minorHAnsi" w:cstheme="minorHAnsi"/>
          <w:sz w:val="22"/>
          <w:szCs w:val="22"/>
        </w:rPr>
        <w:t xml:space="preserve"> to report a suspected outbreak and/or for advice. </w:t>
      </w:r>
    </w:p>
    <w:p w14:paraId="60E0B767" w14:textId="77777777" w:rsidR="00B92F9E" w:rsidRPr="00C73A89" w:rsidRDefault="002921FD" w:rsidP="00A07D6A">
      <w:pPr>
        <w:pStyle w:val="BodyText"/>
        <w:ind w:left="119"/>
        <w:rPr>
          <w:rFonts w:asciiTheme="minorHAnsi" w:hAnsiTheme="minorHAnsi" w:cstheme="minorHAnsi"/>
          <w:sz w:val="22"/>
          <w:szCs w:val="22"/>
        </w:rPr>
      </w:pPr>
      <w:r w:rsidRPr="00A07D6A">
        <w:rPr>
          <w:rFonts w:asciiTheme="minorHAnsi" w:hAnsiTheme="minorHAnsi" w:cstheme="minorHAnsi"/>
          <w:sz w:val="22"/>
          <w:szCs w:val="22"/>
        </w:rPr>
        <w:t>Out of hours contact 0151 434 4819 and ask for the public health on call officer.</w:t>
      </w:r>
    </w:p>
    <w:p w14:paraId="27E8DF9C" w14:textId="77777777" w:rsidR="00E1145C" w:rsidRDefault="00E1145C">
      <w:pPr>
        <w:rPr>
          <w:rFonts w:eastAsia="Arial"/>
        </w:rPr>
      </w:pPr>
      <w:r>
        <w:rPr>
          <w:rFonts w:eastAsia="Arial"/>
        </w:rPr>
        <w:br w:type="page"/>
      </w:r>
    </w:p>
    <w:p w14:paraId="2BD71A72" w14:textId="77777777" w:rsidR="00B92F9E" w:rsidRPr="00C73A89" w:rsidRDefault="002921FD" w:rsidP="00A07D6A">
      <w:pPr>
        <w:pStyle w:val="Heading2"/>
        <w:numPr>
          <w:ilvl w:val="1"/>
          <w:numId w:val="5"/>
        </w:numPr>
        <w:ind w:hanging="258"/>
      </w:pPr>
      <w:bookmarkStart w:id="4" w:name="_Post_exposure_prophylaxis"/>
      <w:bookmarkStart w:id="5" w:name="_Toc84831623"/>
      <w:bookmarkEnd w:id="4"/>
      <w:r w:rsidRPr="00C73A89">
        <w:lastRenderedPageBreak/>
        <w:t>Post exposure prophylaxis</w:t>
      </w:r>
      <w:bookmarkEnd w:id="5"/>
    </w:p>
    <w:p w14:paraId="761E58C9" w14:textId="77777777" w:rsidR="00B92F9E" w:rsidRPr="00C73A89" w:rsidRDefault="002921FD" w:rsidP="00A07D6A">
      <w:pPr>
        <w:pStyle w:val="BodyText"/>
        <w:ind w:left="119"/>
        <w:rPr>
          <w:rFonts w:asciiTheme="minorHAnsi" w:hAnsiTheme="minorHAnsi" w:cstheme="minorHAnsi"/>
          <w:sz w:val="22"/>
          <w:szCs w:val="22"/>
        </w:rPr>
      </w:pPr>
      <w:r w:rsidRPr="00C73A89">
        <w:rPr>
          <w:rFonts w:asciiTheme="minorHAnsi" w:hAnsiTheme="minorHAnsi" w:cstheme="minorHAnsi"/>
          <w:sz w:val="22"/>
          <w:szCs w:val="22"/>
        </w:rPr>
        <w:t xml:space="preserve">As detailed in </w:t>
      </w:r>
      <w:hyperlink r:id="rId8" w:history="1">
        <w:r w:rsidRPr="002A0E63">
          <w:rPr>
            <w:rStyle w:val="Hyperlink"/>
            <w:rFonts w:asciiTheme="minorHAnsi" w:hAnsiTheme="minorHAnsi" w:cstheme="minorHAnsi"/>
            <w:sz w:val="22"/>
            <w:szCs w:val="22"/>
          </w:rPr>
          <w:t>PHE Guidance</w:t>
        </w:r>
      </w:hyperlink>
      <w:r w:rsidRPr="00C73A89">
        <w:rPr>
          <w:rFonts w:asciiTheme="minorHAnsi" w:hAnsiTheme="minorHAnsi" w:cstheme="minorHAnsi"/>
          <w:sz w:val="22"/>
          <w:szCs w:val="22"/>
        </w:rPr>
        <w:t xml:space="preserve">,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can be considered for post exposure prophylaxis (PEP):</w:t>
      </w:r>
    </w:p>
    <w:p w14:paraId="0540FAE7" w14:textId="77777777" w:rsidR="00B92F9E" w:rsidRPr="00C73A89" w:rsidRDefault="002921FD" w:rsidP="00E25759">
      <w:pPr>
        <w:pStyle w:val="ListParagraph"/>
        <w:numPr>
          <w:ilvl w:val="0"/>
          <w:numId w:val="2"/>
        </w:numPr>
        <w:ind w:left="567" w:hanging="141"/>
        <w:rPr>
          <w:rFonts w:asciiTheme="minorHAnsi" w:hAnsiTheme="minorHAnsi" w:cstheme="minorHAnsi"/>
        </w:rPr>
      </w:pPr>
      <w:r w:rsidRPr="00C73A89">
        <w:rPr>
          <w:rFonts w:asciiTheme="minorHAnsi" w:hAnsiTheme="minorHAnsi" w:cstheme="minorHAnsi"/>
        </w:rPr>
        <w:t>Among care home residents in at-risk groups (</w:t>
      </w:r>
      <w:r w:rsidR="00E50B90">
        <w:rPr>
          <w:rFonts w:asciiTheme="minorHAnsi" w:hAnsiTheme="minorHAnsi" w:cstheme="minorHAnsi"/>
        </w:rPr>
        <w:t>including patients ≥</w:t>
      </w:r>
      <w:r w:rsidRPr="00C73A89">
        <w:rPr>
          <w:rFonts w:asciiTheme="minorHAnsi" w:hAnsiTheme="minorHAnsi" w:cstheme="minorHAnsi"/>
        </w:rPr>
        <w:t>65) during influenza outbreaks in care homes, regardless of their vaccination status.</w:t>
      </w:r>
    </w:p>
    <w:p w14:paraId="28E62857" w14:textId="77777777" w:rsidR="00E50B90" w:rsidRPr="00E25759" w:rsidRDefault="00E50B90" w:rsidP="00E25759">
      <w:pPr>
        <w:pStyle w:val="ListParagraph"/>
        <w:numPr>
          <w:ilvl w:val="0"/>
          <w:numId w:val="2"/>
        </w:numPr>
        <w:ind w:left="567" w:hanging="141"/>
        <w:rPr>
          <w:rFonts w:asciiTheme="minorHAnsi" w:hAnsiTheme="minorHAnsi" w:cstheme="minorHAnsi"/>
        </w:rPr>
      </w:pPr>
      <w:r w:rsidRPr="00E25759">
        <w:rPr>
          <w:rFonts w:asciiTheme="minorHAnsi" w:hAnsiTheme="minorHAnsi" w:cstheme="minorHAnsi"/>
        </w:rPr>
        <w:t>P</w:t>
      </w:r>
      <w:r w:rsidR="008C65AF">
        <w:rPr>
          <w:rFonts w:asciiTheme="minorHAnsi" w:hAnsiTheme="minorHAnsi" w:cstheme="minorHAnsi"/>
        </w:rPr>
        <w:t>rophylaxis</w:t>
      </w:r>
      <w:r w:rsidR="002921FD" w:rsidRPr="00E25759">
        <w:rPr>
          <w:rFonts w:asciiTheme="minorHAnsi" w:hAnsiTheme="minorHAnsi" w:cstheme="minorHAnsi"/>
        </w:rPr>
        <w:t xml:space="preserve"> should</w:t>
      </w:r>
      <w:r w:rsidRPr="00E25759">
        <w:rPr>
          <w:rFonts w:asciiTheme="minorHAnsi" w:hAnsiTheme="minorHAnsi" w:cstheme="minorHAnsi"/>
        </w:rPr>
        <w:t>:</w:t>
      </w:r>
    </w:p>
    <w:p w14:paraId="20A662D4" w14:textId="77777777" w:rsidR="00B92F9E" w:rsidRPr="00C73A89" w:rsidRDefault="004638B6" w:rsidP="00C20494">
      <w:pPr>
        <w:pStyle w:val="ListParagraph"/>
        <w:numPr>
          <w:ilvl w:val="1"/>
          <w:numId w:val="2"/>
        </w:numPr>
        <w:tabs>
          <w:tab w:val="left" w:pos="479"/>
          <w:tab w:val="left" w:pos="480"/>
        </w:tabs>
        <w:rPr>
          <w:rFonts w:asciiTheme="minorHAnsi" w:hAnsiTheme="minorHAnsi" w:cstheme="minorHAnsi"/>
        </w:rPr>
      </w:pPr>
      <w:r w:rsidRPr="00C73A89">
        <w:rPr>
          <w:rFonts w:asciiTheme="minorHAnsi" w:hAnsiTheme="minorHAnsi" w:cstheme="minorHAnsi"/>
        </w:rPr>
        <w:t>Ideally</w:t>
      </w:r>
      <w:r w:rsidR="002921FD" w:rsidRPr="00C73A89">
        <w:rPr>
          <w:rFonts w:asciiTheme="minorHAnsi" w:hAnsiTheme="minorHAnsi" w:cstheme="minorHAnsi"/>
        </w:rPr>
        <w:t xml:space="preserve"> be started within 48 hours of exposure when using oseltamivir and 36 hours for zanamivir.</w:t>
      </w:r>
    </w:p>
    <w:p w14:paraId="2A2A34F6" w14:textId="77777777" w:rsidR="00E50B90" w:rsidRDefault="004638B6" w:rsidP="00C20494">
      <w:pPr>
        <w:pStyle w:val="ListParagraph"/>
        <w:numPr>
          <w:ilvl w:val="1"/>
          <w:numId w:val="2"/>
        </w:numPr>
        <w:tabs>
          <w:tab w:val="left" w:pos="479"/>
          <w:tab w:val="left" w:pos="480"/>
        </w:tabs>
        <w:rPr>
          <w:rFonts w:asciiTheme="minorHAnsi" w:hAnsiTheme="minorHAnsi" w:cstheme="minorHAnsi"/>
        </w:rPr>
      </w:pPr>
      <w:r w:rsidRPr="00C73A89">
        <w:rPr>
          <w:rFonts w:asciiTheme="minorHAnsi" w:hAnsiTheme="minorHAnsi" w:cstheme="minorHAnsi"/>
        </w:rPr>
        <w:t>Targeted</w:t>
      </w:r>
      <w:r w:rsidR="002921FD" w:rsidRPr="00C73A89">
        <w:rPr>
          <w:rFonts w:asciiTheme="minorHAnsi" w:hAnsiTheme="minorHAnsi" w:cstheme="minorHAnsi"/>
        </w:rPr>
        <w:t xml:space="preserve"> to those who are most likely to h</w:t>
      </w:r>
      <w:r w:rsidR="00C73A89">
        <w:rPr>
          <w:rFonts w:asciiTheme="minorHAnsi" w:hAnsiTheme="minorHAnsi" w:cstheme="minorHAnsi"/>
        </w:rPr>
        <w:t>a</w:t>
      </w:r>
      <w:r w:rsidR="003B25C2">
        <w:rPr>
          <w:rFonts w:asciiTheme="minorHAnsi" w:hAnsiTheme="minorHAnsi" w:cstheme="minorHAnsi"/>
        </w:rPr>
        <w:t>v</w:t>
      </w:r>
      <w:r w:rsidR="002921FD" w:rsidRPr="00C73A89">
        <w:rPr>
          <w:rFonts w:asciiTheme="minorHAnsi" w:hAnsiTheme="minorHAnsi" w:cstheme="minorHAnsi"/>
        </w:rPr>
        <w:t xml:space="preserve">e been exposed to cases of influenza. </w:t>
      </w:r>
    </w:p>
    <w:p w14:paraId="303E81F5" w14:textId="77777777" w:rsidR="00B92F9E" w:rsidRDefault="002921FD" w:rsidP="00E25759">
      <w:pPr>
        <w:pStyle w:val="ListParagraph"/>
        <w:numPr>
          <w:ilvl w:val="0"/>
          <w:numId w:val="2"/>
        </w:numPr>
        <w:ind w:left="567" w:hanging="141"/>
        <w:rPr>
          <w:rFonts w:asciiTheme="minorHAnsi" w:hAnsiTheme="minorHAnsi" w:cstheme="minorHAnsi"/>
        </w:rPr>
      </w:pPr>
      <w:r w:rsidRPr="00C20494">
        <w:rPr>
          <w:rFonts w:asciiTheme="minorHAnsi" w:hAnsiTheme="minorHAnsi" w:cstheme="minorHAnsi"/>
        </w:rPr>
        <w:t xml:space="preserve">It may not be necessary to provide prophylaxis to all residents home if the outbreak is confined to distinct floors/units. The Infection Control Team/PHE will </w:t>
      </w:r>
      <w:r w:rsidR="00B666EE">
        <w:rPr>
          <w:rFonts w:asciiTheme="minorHAnsi" w:hAnsiTheme="minorHAnsi" w:cstheme="minorHAnsi"/>
        </w:rPr>
        <w:t xml:space="preserve">provide </w:t>
      </w:r>
      <w:r w:rsidRPr="00C20494">
        <w:rPr>
          <w:rFonts w:asciiTheme="minorHAnsi" w:hAnsiTheme="minorHAnsi" w:cstheme="minorHAnsi"/>
        </w:rPr>
        <w:t>advi</w:t>
      </w:r>
      <w:r w:rsidR="00B666EE">
        <w:rPr>
          <w:rFonts w:asciiTheme="minorHAnsi" w:hAnsiTheme="minorHAnsi" w:cstheme="minorHAnsi"/>
        </w:rPr>
        <w:t>c</w:t>
      </w:r>
      <w:r w:rsidRPr="00C20494">
        <w:rPr>
          <w:rFonts w:asciiTheme="minorHAnsi" w:hAnsiTheme="minorHAnsi" w:cstheme="minorHAnsi"/>
        </w:rPr>
        <w:t xml:space="preserve">e </w:t>
      </w:r>
      <w:r w:rsidR="00B666EE">
        <w:rPr>
          <w:rFonts w:asciiTheme="minorHAnsi" w:hAnsiTheme="minorHAnsi" w:cstheme="minorHAnsi"/>
        </w:rPr>
        <w:t>to support the decision</w:t>
      </w:r>
      <w:r w:rsidRPr="00C20494">
        <w:rPr>
          <w:rFonts w:asciiTheme="minorHAnsi" w:hAnsiTheme="minorHAnsi" w:cstheme="minorHAnsi"/>
        </w:rPr>
        <w:t>.</w:t>
      </w:r>
    </w:p>
    <w:p w14:paraId="690C5D82" w14:textId="77777777" w:rsidR="00B666EE" w:rsidRPr="00C20494" w:rsidRDefault="00B666EE" w:rsidP="00E25759">
      <w:pPr>
        <w:pStyle w:val="ListParagraph"/>
        <w:numPr>
          <w:ilvl w:val="0"/>
          <w:numId w:val="2"/>
        </w:numPr>
        <w:ind w:left="567" w:hanging="141"/>
        <w:rPr>
          <w:rFonts w:asciiTheme="minorHAnsi" w:hAnsiTheme="minorHAnsi" w:cstheme="minorHAnsi"/>
        </w:rPr>
      </w:pPr>
      <w:r>
        <w:rPr>
          <w:rFonts w:asciiTheme="minorHAnsi" w:hAnsiTheme="minorHAnsi" w:cstheme="minorHAnsi"/>
        </w:rPr>
        <w:t>If you prescribe prophylaxis and later you receive confirmation that influenza was not the cause then discuss the options with the care home around their ability to store the medication safely in</w:t>
      </w:r>
      <w:r w:rsidR="00C219ED">
        <w:rPr>
          <w:rFonts w:asciiTheme="minorHAnsi" w:hAnsiTheme="minorHAnsi" w:cstheme="minorHAnsi"/>
        </w:rPr>
        <w:t xml:space="preserve"> </w:t>
      </w:r>
      <w:r>
        <w:rPr>
          <w:rFonts w:asciiTheme="minorHAnsi" w:hAnsiTheme="minorHAnsi" w:cstheme="minorHAnsi"/>
        </w:rPr>
        <w:t>case the patient requires prophylaxis later in the season. Consider the risks of accidental use, the date of expiry, the risk of the patient requiring a different dose/treatment against the desire to reduce waste and have rapid</w:t>
      </w:r>
      <w:r w:rsidR="00E25759">
        <w:rPr>
          <w:rFonts w:asciiTheme="minorHAnsi" w:hAnsiTheme="minorHAnsi" w:cstheme="minorHAnsi"/>
        </w:rPr>
        <w:t xml:space="preserve"> access to medication if they are</w:t>
      </w:r>
      <w:r>
        <w:rPr>
          <w:rFonts w:asciiTheme="minorHAnsi" w:hAnsiTheme="minorHAnsi" w:cstheme="minorHAnsi"/>
        </w:rPr>
        <w:t xml:space="preserve"> required in the </w:t>
      </w:r>
      <w:r w:rsidR="00E25759">
        <w:rPr>
          <w:rFonts w:asciiTheme="minorHAnsi" w:hAnsiTheme="minorHAnsi" w:cstheme="minorHAnsi"/>
        </w:rPr>
        <w:t xml:space="preserve">near </w:t>
      </w:r>
      <w:r>
        <w:rPr>
          <w:rFonts w:asciiTheme="minorHAnsi" w:hAnsiTheme="minorHAnsi" w:cstheme="minorHAnsi"/>
        </w:rPr>
        <w:t xml:space="preserve">future. </w:t>
      </w:r>
    </w:p>
    <w:p w14:paraId="1A6C2556" w14:textId="77777777" w:rsidR="00B92F9E" w:rsidRPr="00C73A89" w:rsidRDefault="00B92F9E" w:rsidP="00A07D6A">
      <w:pPr>
        <w:pStyle w:val="BodyText"/>
        <w:rPr>
          <w:rFonts w:asciiTheme="minorHAnsi" w:hAnsiTheme="minorHAnsi" w:cstheme="minorHAnsi"/>
          <w:sz w:val="22"/>
          <w:szCs w:val="22"/>
        </w:rPr>
      </w:pPr>
    </w:p>
    <w:p w14:paraId="41E1174E" w14:textId="77777777" w:rsidR="00B92F9E" w:rsidRPr="00C73A89" w:rsidRDefault="002921FD" w:rsidP="00A07D6A">
      <w:pPr>
        <w:pStyle w:val="Heading1"/>
        <w:numPr>
          <w:ilvl w:val="0"/>
          <w:numId w:val="5"/>
        </w:numPr>
        <w:tabs>
          <w:tab w:val="left" w:pos="685"/>
          <w:tab w:val="left" w:pos="687"/>
        </w:tabs>
        <w:ind w:left="686" w:hanging="568"/>
        <w:rPr>
          <w:rFonts w:asciiTheme="minorHAnsi" w:hAnsiTheme="minorHAnsi" w:cstheme="minorHAnsi"/>
          <w:sz w:val="22"/>
          <w:szCs w:val="22"/>
        </w:rPr>
      </w:pPr>
      <w:bookmarkStart w:id="6" w:name="_Toc84831624"/>
      <w:r w:rsidRPr="00C73A89">
        <w:rPr>
          <w:rFonts w:asciiTheme="minorHAnsi" w:hAnsiTheme="minorHAnsi" w:cstheme="minorHAnsi"/>
          <w:sz w:val="22"/>
          <w:szCs w:val="22"/>
        </w:rPr>
        <w:t xml:space="preserve">What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to use?</w:t>
      </w:r>
      <w:bookmarkEnd w:id="6"/>
    </w:p>
    <w:p w14:paraId="7347D49D" w14:textId="77777777" w:rsidR="008A1594" w:rsidRDefault="008A1594" w:rsidP="00C20494">
      <w:pPr>
        <w:pStyle w:val="BodyText"/>
        <w:rPr>
          <w:rFonts w:asciiTheme="minorHAnsi" w:hAnsiTheme="minorHAnsi" w:cstheme="minorHAnsi"/>
          <w:sz w:val="22"/>
          <w:szCs w:val="22"/>
        </w:rPr>
      </w:pPr>
    </w:p>
    <w:p w14:paraId="25B47D9A" w14:textId="77777777" w:rsidR="002D7A5C" w:rsidRDefault="002921FD" w:rsidP="00C20494">
      <w:pPr>
        <w:pStyle w:val="BodyText"/>
        <w:rPr>
          <w:rFonts w:asciiTheme="minorHAnsi" w:hAnsiTheme="minorHAnsi" w:cstheme="minorHAnsi"/>
          <w:sz w:val="22"/>
          <w:szCs w:val="22"/>
        </w:rPr>
      </w:pPr>
      <w:r>
        <w:rPr>
          <w:rFonts w:asciiTheme="minorHAnsi" w:hAnsiTheme="minorHAnsi" w:cstheme="minorHAnsi"/>
          <w:sz w:val="22"/>
          <w:szCs w:val="22"/>
        </w:rPr>
        <w:t xml:space="preserve">Treatment: First-line; oral </w:t>
      </w:r>
      <w:r w:rsidRPr="00C73A89">
        <w:rPr>
          <w:rFonts w:asciiTheme="minorHAnsi" w:hAnsiTheme="minorHAnsi" w:cstheme="minorHAnsi"/>
          <w:sz w:val="22"/>
          <w:szCs w:val="22"/>
        </w:rPr>
        <w:t xml:space="preserve">Oseltamivir  </w:t>
      </w:r>
    </w:p>
    <w:p w14:paraId="18434C72" w14:textId="77777777" w:rsidR="002921FD" w:rsidRDefault="002921FD">
      <w:pPr>
        <w:pStyle w:val="BodyText"/>
        <w:ind w:left="119"/>
        <w:rPr>
          <w:rFonts w:asciiTheme="minorHAnsi" w:hAnsiTheme="minorHAnsi" w:cstheme="minorHAnsi"/>
          <w:sz w:val="22"/>
          <w:szCs w:val="22"/>
        </w:rPr>
      </w:pPr>
    </w:p>
    <w:p w14:paraId="68D88089" w14:textId="77777777" w:rsidR="00813331" w:rsidRDefault="002921FD" w:rsidP="00C20494">
      <w:pPr>
        <w:pStyle w:val="BodyText"/>
        <w:rPr>
          <w:rFonts w:asciiTheme="minorHAnsi" w:hAnsiTheme="minorHAnsi" w:cstheme="minorHAnsi"/>
          <w:sz w:val="22"/>
          <w:szCs w:val="22"/>
        </w:rPr>
      </w:pPr>
      <w:r w:rsidRPr="002D7A5C">
        <w:rPr>
          <w:rFonts w:asciiTheme="minorHAnsi" w:hAnsiTheme="minorHAnsi" w:cstheme="minorHAnsi"/>
          <w:sz w:val="22"/>
          <w:szCs w:val="22"/>
        </w:rPr>
        <w:t xml:space="preserve">Prophylaxis: Oseltamivir or zanamivir </w:t>
      </w:r>
    </w:p>
    <w:p w14:paraId="54C800C7" w14:textId="77777777" w:rsidR="00B92F9E" w:rsidRPr="002D7A5C" w:rsidRDefault="002D7A5C">
      <w:pPr>
        <w:pStyle w:val="BodyText"/>
        <w:ind w:left="119"/>
        <w:rPr>
          <w:rFonts w:asciiTheme="minorHAnsi" w:hAnsiTheme="minorHAnsi" w:cstheme="minorHAnsi"/>
          <w:sz w:val="22"/>
          <w:szCs w:val="22"/>
        </w:rPr>
      </w:pPr>
      <w:r>
        <w:rPr>
          <w:rFonts w:asciiTheme="minorHAnsi" w:hAnsiTheme="minorHAnsi" w:cstheme="minorHAnsi"/>
          <w:sz w:val="22"/>
          <w:szCs w:val="22"/>
        </w:rPr>
        <w:t>Choice</w:t>
      </w:r>
      <w:r w:rsidR="002921FD" w:rsidRPr="002D7A5C">
        <w:rPr>
          <w:rFonts w:asciiTheme="minorHAnsi" w:hAnsiTheme="minorHAnsi" w:cstheme="minorHAnsi"/>
          <w:sz w:val="22"/>
          <w:szCs w:val="22"/>
        </w:rPr>
        <w:t xml:space="preserve"> will depend on the health status of the resident, the time lapse from diagnosis of active case and</w:t>
      </w:r>
      <w:r w:rsidR="008A1594">
        <w:rPr>
          <w:rFonts w:asciiTheme="minorHAnsi" w:hAnsiTheme="minorHAnsi" w:cstheme="minorHAnsi"/>
          <w:sz w:val="22"/>
          <w:szCs w:val="22"/>
        </w:rPr>
        <w:t xml:space="preserve"> </w:t>
      </w:r>
      <w:r w:rsidR="002921FD" w:rsidRPr="002D7A5C">
        <w:rPr>
          <w:rFonts w:asciiTheme="minorHAnsi" w:hAnsiTheme="minorHAnsi" w:cstheme="minorHAnsi"/>
          <w:sz w:val="22"/>
          <w:szCs w:val="22"/>
        </w:rPr>
        <w:t xml:space="preserve">characteristics of the dominant circulating strains. </w:t>
      </w:r>
      <w:r w:rsidR="00C20494" w:rsidRPr="002D7A5C">
        <w:rPr>
          <w:rFonts w:asciiTheme="minorHAnsi" w:hAnsiTheme="minorHAnsi" w:cstheme="minorHAnsi"/>
          <w:sz w:val="22"/>
          <w:szCs w:val="22"/>
        </w:rPr>
        <w:t xml:space="preserve">Oseltamivir </w:t>
      </w:r>
      <w:r w:rsidR="00C20494">
        <w:rPr>
          <w:rFonts w:asciiTheme="minorHAnsi" w:hAnsiTheme="minorHAnsi" w:cstheme="minorHAnsi"/>
          <w:sz w:val="22"/>
          <w:szCs w:val="22"/>
        </w:rPr>
        <w:t>can be considered 1</w:t>
      </w:r>
      <w:r w:rsidR="00C20494" w:rsidRPr="00E25759">
        <w:rPr>
          <w:rFonts w:asciiTheme="minorHAnsi" w:hAnsiTheme="minorHAnsi" w:cstheme="minorHAnsi"/>
          <w:sz w:val="22"/>
          <w:szCs w:val="22"/>
          <w:vertAlign w:val="superscript"/>
        </w:rPr>
        <w:t>st</w:t>
      </w:r>
      <w:r w:rsidR="00C20494">
        <w:rPr>
          <w:rFonts w:asciiTheme="minorHAnsi" w:hAnsiTheme="minorHAnsi" w:cstheme="minorHAnsi"/>
          <w:sz w:val="22"/>
          <w:szCs w:val="22"/>
        </w:rPr>
        <w:t xml:space="preserve"> line </w:t>
      </w:r>
      <w:r w:rsidR="004638B6">
        <w:rPr>
          <w:rFonts w:asciiTheme="minorHAnsi" w:hAnsiTheme="minorHAnsi" w:cstheme="minorHAnsi"/>
          <w:sz w:val="22"/>
          <w:szCs w:val="22"/>
        </w:rPr>
        <w:t xml:space="preserve">unless prescribers are informed by the Infection control team or members of PHE.  </w:t>
      </w:r>
      <w:r w:rsidR="002921FD" w:rsidRPr="002D7A5C">
        <w:rPr>
          <w:rFonts w:asciiTheme="minorHAnsi" w:hAnsiTheme="minorHAnsi" w:cstheme="minorHAnsi"/>
          <w:sz w:val="22"/>
          <w:szCs w:val="22"/>
        </w:rPr>
        <w:t xml:space="preserve">Details about the choice of antiviral, their dosage and mode of administration can be found in the </w:t>
      </w:r>
      <w:hyperlink r:id="rId9" w:history="1">
        <w:r w:rsidR="002921FD" w:rsidRPr="00C20494">
          <w:rPr>
            <w:rStyle w:val="Hyperlink"/>
            <w:rFonts w:asciiTheme="minorHAnsi" w:hAnsiTheme="minorHAnsi" w:cstheme="minorHAnsi"/>
            <w:sz w:val="22"/>
            <w:szCs w:val="22"/>
          </w:rPr>
          <w:t>PHE guidance</w:t>
        </w:r>
      </w:hyperlink>
      <w:r w:rsidR="002921FD" w:rsidRPr="002D7A5C">
        <w:rPr>
          <w:rFonts w:asciiTheme="minorHAnsi" w:hAnsiTheme="minorHAnsi" w:cstheme="minorHAnsi"/>
          <w:sz w:val="22"/>
          <w:szCs w:val="22"/>
        </w:rPr>
        <w:t xml:space="preserve"> on use of antiviral agents</w:t>
      </w:r>
      <w:r w:rsidR="002921FD" w:rsidRPr="002D7A5C">
        <w:rPr>
          <w:rFonts w:asciiTheme="minorHAnsi" w:hAnsiTheme="minorHAnsi" w:cstheme="minorHAnsi"/>
          <w:position w:val="8"/>
          <w:sz w:val="14"/>
          <w:szCs w:val="22"/>
        </w:rPr>
        <w:t>2</w:t>
      </w:r>
      <w:r w:rsidR="002921FD" w:rsidRPr="002D7A5C">
        <w:rPr>
          <w:rFonts w:asciiTheme="minorHAnsi" w:hAnsiTheme="minorHAnsi" w:cstheme="minorHAnsi"/>
          <w:sz w:val="22"/>
          <w:szCs w:val="22"/>
        </w:rPr>
        <w:t>.</w:t>
      </w:r>
    </w:p>
    <w:p w14:paraId="17D2B98C" w14:textId="77777777" w:rsidR="00B92F9E" w:rsidRPr="002D7A5C" w:rsidRDefault="00B92F9E" w:rsidP="00A07D6A">
      <w:pPr>
        <w:pStyle w:val="BodyText"/>
        <w:spacing w:before="9"/>
        <w:rPr>
          <w:rFonts w:asciiTheme="minorHAnsi" w:hAnsiTheme="minorHAnsi" w:cstheme="minorHAnsi"/>
          <w:sz w:val="22"/>
          <w:szCs w:val="22"/>
        </w:rPr>
      </w:pPr>
    </w:p>
    <w:p w14:paraId="0A24EEE1" w14:textId="77777777" w:rsidR="00B92F9E" w:rsidRPr="00C73A89" w:rsidRDefault="002921FD" w:rsidP="00A07D6A">
      <w:pPr>
        <w:pStyle w:val="BodyText"/>
        <w:ind w:left="119"/>
        <w:rPr>
          <w:rFonts w:asciiTheme="minorHAnsi" w:hAnsiTheme="minorHAnsi" w:cstheme="minorHAnsi"/>
          <w:sz w:val="22"/>
          <w:szCs w:val="22"/>
        </w:rPr>
      </w:pPr>
      <w:r w:rsidRPr="002D7A5C">
        <w:rPr>
          <w:rFonts w:asciiTheme="minorHAnsi" w:hAnsiTheme="minorHAnsi" w:cstheme="minorHAnsi"/>
          <w:sz w:val="22"/>
          <w:szCs w:val="22"/>
        </w:rPr>
        <w:t>If there are concerns about high attack rates or high case fatality rates, prophylaxis could be considered more than 48 hours after contact with a case or for longer durations following a risk assessment of the situation and consultation with PHE; however it should be noted that such use is currently unlicensed</w:t>
      </w:r>
      <w:r w:rsidR="002A0E63">
        <w:rPr>
          <w:rFonts w:asciiTheme="minorHAnsi" w:hAnsiTheme="minorHAnsi" w:cstheme="minorHAnsi"/>
          <w:sz w:val="22"/>
          <w:szCs w:val="22"/>
        </w:rPr>
        <w:t xml:space="preserve"> and very rare</w:t>
      </w:r>
      <w:r w:rsidRPr="002D7A5C">
        <w:rPr>
          <w:rFonts w:asciiTheme="minorHAnsi" w:hAnsiTheme="minorHAnsi" w:cstheme="minorHAnsi"/>
          <w:sz w:val="22"/>
          <w:szCs w:val="22"/>
        </w:rPr>
        <w:t>.</w:t>
      </w:r>
    </w:p>
    <w:p w14:paraId="45ECD7FF" w14:textId="77777777" w:rsidR="00B92F9E" w:rsidRPr="00C73A89" w:rsidRDefault="00B92F9E" w:rsidP="00A07D6A">
      <w:pPr>
        <w:pStyle w:val="BodyText"/>
        <w:spacing w:before="6"/>
        <w:rPr>
          <w:rFonts w:asciiTheme="minorHAnsi" w:hAnsiTheme="minorHAnsi" w:cstheme="minorHAnsi"/>
          <w:sz w:val="22"/>
          <w:szCs w:val="22"/>
        </w:rPr>
      </w:pPr>
    </w:p>
    <w:p w14:paraId="2A273C90" w14:textId="77777777" w:rsidR="00B92F9E" w:rsidRPr="00C73A89" w:rsidRDefault="002921FD" w:rsidP="00A07D6A">
      <w:pPr>
        <w:pStyle w:val="Heading1"/>
        <w:numPr>
          <w:ilvl w:val="0"/>
          <w:numId w:val="5"/>
        </w:numPr>
        <w:tabs>
          <w:tab w:val="left" w:pos="827"/>
          <w:tab w:val="left" w:pos="828"/>
        </w:tabs>
        <w:ind w:left="827" w:hanging="709"/>
        <w:rPr>
          <w:rFonts w:asciiTheme="minorHAnsi" w:hAnsiTheme="minorHAnsi" w:cstheme="minorHAnsi"/>
          <w:sz w:val="22"/>
          <w:szCs w:val="22"/>
        </w:rPr>
      </w:pPr>
      <w:bookmarkStart w:id="7" w:name="_Toc84831625"/>
      <w:r w:rsidRPr="00C73A89">
        <w:rPr>
          <w:rFonts w:asciiTheme="minorHAnsi" w:hAnsiTheme="minorHAnsi" w:cstheme="minorHAnsi"/>
          <w:sz w:val="22"/>
          <w:szCs w:val="22"/>
        </w:rPr>
        <w:t xml:space="preserve">Access to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 local </w:t>
      </w:r>
      <w:r w:rsidR="00C73A89">
        <w:rPr>
          <w:rFonts w:asciiTheme="minorHAnsi" w:hAnsiTheme="minorHAnsi" w:cstheme="minorHAnsi"/>
          <w:sz w:val="22"/>
          <w:szCs w:val="22"/>
        </w:rPr>
        <w:t>ANTIVIRAL</w:t>
      </w:r>
      <w:r w:rsidRPr="00C73A89">
        <w:rPr>
          <w:rFonts w:asciiTheme="minorHAnsi" w:hAnsiTheme="minorHAnsi" w:cstheme="minorHAnsi"/>
          <w:sz w:val="22"/>
          <w:szCs w:val="22"/>
        </w:rPr>
        <w:t xml:space="preserve"> stocks</w:t>
      </w:r>
      <w:bookmarkEnd w:id="7"/>
    </w:p>
    <w:p w14:paraId="3E4B1B82" w14:textId="77777777" w:rsidR="00B92F9E" w:rsidRPr="00C73A89" w:rsidRDefault="002921FD" w:rsidP="00A07D6A">
      <w:pPr>
        <w:pStyle w:val="BodyText"/>
        <w:ind w:left="119"/>
        <w:rPr>
          <w:rFonts w:asciiTheme="minorHAnsi" w:hAnsiTheme="minorHAnsi" w:cstheme="minorHAnsi"/>
          <w:sz w:val="22"/>
          <w:szCs w:val="22"/>
        </w:rPr>
      </w:pPr>
      <w:r w:rsidRPr="00C73A89">
        <w:rPr>
          <w:rFonts w:asciiTheme="minorHAnsi" w:hAnsiTheme="minorHAnsi" w:cstheme="minorHAnsi"/>
          <w:sz w:val="22"/>
          <w:szCs w:val="22"/>
        </w:rPr>
        <w:t xml:space="preserve">To </w:t>
      </w:r>
      <w:r w:rsidR="00C73A89">
        <w:rPr>
          <w:rFonts w:asciiTheme="minorHAnsi" w:hAnsiTheme="minorHAnsi" w:cstheme="minorHAnsi"/>
          <w:sz w:val="22"/>
          <w:szCs w:val="22"/>
        </w:rPr>
        <w:t>av</w:t>
      </w:r>
      <w:r w:rsidRPr="00C73A89">
        <w:rPr>
          <w:rFonts w:asciiTheme="minorHAnsi" w:hAnsiTheme="minorHAnsi" w:cstheme="minorHAnsi"/>
          <w:sz w:val="22"/>
          <w:szCs w:val="22"/>
        </w:rPr>
        <w:t xml:space="preserve">oid delay in treatment prescriptions should be directed to </w:t>
      </w:r>
      <w:r w:rsidR="00C73A89">
        <w:rPr>
          <w:rFonts w:asciiTheme="minorHAnsi" w:hAnsiTheme="minorHAnsi" w:cstheme="minorHAnsi"/>
          <w:sz w:val="22"/>
          <w:szCs w:val="22"/>
        </w:rPr>
        <w:t>Nash Pharmacy</w:t>
      </w:r>
      <w:r w:rsidRPr="00C73A89">
        <w:rPr>
          <w:rFonts w:asciiTheme="minorHAnsi" w:hAnsiTheme="minorHAnsi" w:cstheme="minorHAnsi"/>
          <w:sz w:val="22"/>
          <w:szCs w:val="22"/>
        </w:rPr>
        <w:t xml:space="preserve"> who hold</w:t>
      </w:r>
      <w:r w:rsidR="00C73A89">
        <w:rPr>
          <w:rFonts w:asciiTheme="minorHAnsi" w:hAnsiTheme="minorHAnsi" w:cstheme="minorHAnsi"/>
          <w:sz w:val="22"/>
          <w:szCs w:val="22"/>
        </w:rPr>
        <w:t>s</w:t>
      </w:r>
      <w:r w:rsidRPr="00C73A89">
        <w:rPr>
          <w:rFonts w:asciiTheme="minorHAnsi" w:hAnsiTheme="minorHAnsi" w:cstheme="minorHAnsi"/>
          <w:sz w:val="22"/>
          <w:szCs w:val="22"/>
        </w:rPr>
        <w:t xml:space="preserve"> stocks of oseltamivir</w:t>
      </w:r>
      <w:r w:rsidR="00C73A89">
        <w:rPr>
          <w:rFonts w:asciiTheme="minorHAnsi" w:hAnsiTheme="minorHAnsi" w:cstheme="minorHAnsi"/>
          <w:sz w:val="22"/>
          <w:szCs w:val="22"/>
        </w:rPr>
        <w:t xml:space="preserve"> (Tamiflu)</w:t>
      </w:r>
      <w:r w:rsidRPr="00C73A89">
        <w:rPr>
          <w:rFonts w:asciiTheme="minorHAnsi" w:hAnsiTheme="minorHAnsi" w:cstheme="minorHAnsi"/>
          <w:sz w:val="22"/>
          <w:szCs w:val="22"/>
        </w:rPr>
        <w:t xml:space="preserve"> 75mg and 30mg capsules</w:t>
      </w:r>
      <w:r w:rsidR="00C73A89">
        <w:rPr>
          <w:rFonts w:asciiTheme="minorHAnsi" w:hAnsiTheme="minorHAnsi" w:cstheme="minorHAnsi"/>
          <w:sz w:val="22"/>
          <w:szCs w:val="22"/>
        </w:rPr>
        <w:t xml:space="preserve"> for the Bolton area</w:t>
      </w:r>
      <w:r w:rsidRPr="00C73A89">
        <w:rPr>
          <w:rFonts w:asciiTheme="minorHAnsi" w:hAnsiTheme="minorHAnsi" w:cstheme="minorHAnsi"/>
          <w:sz w:val="22"/>
          <w:szCs w:val="22"/>
        </w:rPr>
        <w:t>:</w:t>
      </w:r>
    </w:p>
    <w:p w14:paraId="626B10BB" w14:textId="77777777" w:rsidR="00904C97" w:rsidRPr="000B6427" w:rsidRDefault="00245AE5" w:rsidP="00904C97">
      <w:pPr>
        <w:pStyle w:val="BodyText"/>
        <w:spacing w:before="120" w:after="120"/>
        <w:ind w:left="720"/>
        <w:rPr>
          <w:rFonts w:asciiTheme="minorHAnsi" w:hAnsiTheme="minorHAnsi" w:cstheme="minorHAnsi"/>
          <w:b/>
          <w:sz w:val="22"/>
          <w:szCs w:val="22"/>
        </w:rPr>
      </w:pPr>
      <w:hyperlink r:id="rId10" w:history="1">
        <w:r w:rsidR="00C73A89" w:rsidRPr="00E25759">
          <w:rPr>
            <w:rStyle w:val="Hyperlink"/>
            <w:rFonts w:asciiTheme="minorHAnsi" w:hAnsiTheme="minorHAnsi" w:cstheme="minorHAnsi"/>
            <w:b/>
            <w:sz w:val="22"/>
            <w:szCs w:val="22"/>
          </w:rPr>
          <w:t>Nash Pharmacy Ltd</w:t>
        </w:r>
      </w:hyperlink>
      <w:r w:rsidR="00C73A89">
        <w:rPr>
          <w:rFonts w:asciiTheme="minorHAnsi" w:hAnsiTheme="minorHAnsi" w:cstheme="minorHAnsi"/>
          <w:sz w:val="22"/>
          <w:szCs w:val="22"/>
        </w:rPr>
        <w:t xml:space="preserve">, </w:t>
      </w:r>
      <w:r w:rsidR="00C73A89" w:rsidRPr="00C73A89">
        <w:rPr>
          <w:rFonts w:asciiTheme="minorHAnsi" w:hAnsiTheme="minorHAnsi" w:cstheme="minorHAnsi"/>
          <w:sz w:val="22"/>
          <w:szCs w:val="22"/>
        </w:rPr>
        <w:t>63 Castle Street</w:t>
      </w:r>
      <w:r w:rsidR="00C73A89">
        <w:rPr>
          <w:rFonts w:asciiTheme="minorHAnsi" w:hAnsiTheme="minorHAnsi" w:cstheme="minorHAnsi"/>
          <w:sz w:val="22"/>
          <w:szCs w:val="22"/>
        </w:rPr>
        <w:t xml:space="preserve">, </w:t>
      </w:r>
      <w:r w:rsidR="00C73A89" w:rsidRPr="00C73A89">
        <w:rPr>
          <w:rFonts w:asciiTheme="minorHAnsi" w:hAnsiTheme="minorHAnsi" w:cstheme="minorHAnsi"/>
          <w:sz w:val="22"/>
          <w:szCs w:val="22"/>
        </w:rPr>
        <w:t>Bolton</w:t>
      </w:r>
      <w:r w:rsidR="00C73A89">
        <w:rPr>
          <w:rFonts w:asciiTheme="minorHAnsi" w:hAnsiTheme="minorHAnsi" w:cstheme="minorHAnsi"/>
          <w:sz w:val="22"/>
          <w:szCs w:val="22"/>
        </w:rPr>
        <w:t xml:space="preserve">, </w:t>
      </w:r>
      <w:r w:rsidR="00C73A89" w:rsidRPr="00C73A89">
        <w:rPr>
          <w:rFonts w:asciiTheme="minorHAnsi" w:hAnsiTheme="minorHAnsi" w:cstheme="minorHAnsi"/>
          <w:sz w:val="22"/>
          <w:szCs w:val="22"/>
        </w:rPr>
        <w:t>BL2 1AD</w:t>
      </w:r>
      <w:r w:rsidR="00C73A89">
        <w:rPr>
          <w:rFonts w:asciiTheme="minorHAnsi" w:hAnsiTheme="minorHAnsi" w:cstheme="minorHAnsi"/>
          <w:sz w:val="22"/>
          <w:szCs w:val="22"/>
        </w:rPr>
        <w:t xml:space="preserve"> (</w:t>
      </w:r>
      <w:hyperlink r:id="rId11" w:history="1">
        <w:r w:rsidR="00C73A89" w:rsidRPr="00C73A89">
          <w:rPr>
            <w:rStyle w:val="Hyperlink"/>
            <w:rFonts w:asciiTheme="minorHAnsi" w:hAnsiTheme="minorHAnsi" w:cstheme="minorHAnsi"/>
            <w:sz w:val="22"/>
            <w:szCs w:val="22"/>
          </w:rPr>
          <w:t>MAP</w:t>
        </w:r>
      </w:hyperlink>
      <w:r w:rsidR="00C73A89">
        <w:rPr>
          <w:rFonts w:asciiTheme="minorHAnsi" w:hAnsiTheme="minorHAnsi" w:cstheme="minorHAnsi"/>
          <w:sz w:val="22"/>
          <w:szCs w:val="22"/>
        </w:rPr>
        <w:t xml:space="preserve">). Tel: </w:t>
      </w:r>
      <w:r w:rsidR="00C73A89" w:rsidRPr="00E25759">
        <w:rPr>
          <w:rFonts w:asciiTheme="minorHAnsi" w:hAnsiTheme="minorHAnsi" w:cstheme="minorHAnsi"/>
          <w:b/>
          <w:sz w:val="22"/>
          <w:szCs w:val="22"/>
        </w:rPr>
        <w:t>01204 363030</w:t>
      </w:r>
    </w:p>
    <w:p w14:paraId="406DD337" w14:textId="77777777" w:rsidR="00C73A89" w:rsidRDefault="00C73A89" w:rsidP="000B6427">
      <w:pPr>
        <w:pStyle w:val="BodyText"/>
        <w:spacing w:before="120" w:after="120"/>
        <w:ind w:firstLine="720"/>
        <w:rPr>
          <w:rFonts w:asciiTheme="minorHAnsi" w:hAnsiTheme="minorHAnsi" w:cstheme="minorHAnsi"/>
          <w:sz w:val="22"/>
          <w:szCs w:val="22"/>
        </w:rPr>
      </w:pPr>
      <w:r>
        <w:rPr>
          <w:rFonts w:asciiTheme="minorHAnsi" w:hAnsiTheme="minorHAnsi" w:cstheme="minorHAnsi"/>
          <w:sz w:val="22"/>
          <w:szCs w:val="22"/>
        </w:rPr>
        <w:t>Opening hours Monday- Friday 8am-7pm; Saturday 10am-</w:t>
      </w:r>
      <w:r w:rsidR="005417C5">
        <w:rPr>
          <w:rFonts w:asciiTheme="minorHAnsi" w:hAnsiTheme="minorHAnsi" w:cstheme="minorHAnsi"/>
          <w:sz w:val="22"/>
          <w:szCs w:val="22"/>
        </w:rPr>
        <w:t>2</w:t>
      </w:r>
      <w:r>
        <w:rPr>
          <w:rFonts w:asciiTheme="minorHAnsi" w:hAnsiTheme="minorHAnsi" w:cstheme="minorHAnsi"/>
          <w:sz w:val="22"/>
          <w:szCs w:val="22"/>
        </w:rPr>
        <w:t xml:space="preserve">pm; Sunday </w:t>
      </w:r>
      <w:r w:rsidR="005417C5">
        <w:rPr>
          <w:rFonts w:asciiTheme="minorHAnsi" w:hAnsiTheme="minorHAnsi" w:cstheme="minorHAnsi"/>
          <w:sz w:val="22"/>
          <w:szCs w:val="22"/>
        </w:rPr>
        <w:t>closed</w:t>
      </w:r>
      <w:r>
        <w:rPr>
          <w:rFonts w:asciiTheme="minorHAnsi" w:hAnsiTheme="minorHAnsi" w:cstheme="minorHAnsi"/>
          <w:sz w:val="22"/>
          <w:szCs w:val="22"/>
        </w:rPr>
        <w:t>.</w:t>
      </w:r>
    </w:p>
    <w:p w14:paraId="504CB36E" w14:textId="77777777" w:rsidR="00904C97" w:rsidRDefault="00245AE5" w:rsidP="000B6427">
      <w:pPr>
        <w:pStyle w:val="BodyText"/>
        <w:spacing w:before="120" w:after="120"/>
        <w:ind w:left="709" w:firstLine="11"/>
        <w:rPr>
          <w:rFonts w:asciiTheme="minorHAnsi" w:hAnsiTheme="minorHAnsi" w:cstheme="minorHAnsi"/>
          <w:b/>
          <w:sz w:val="22"/>
          <w:szCs w:val="22"/>
        </w:rPr>
      </w:pPr>
      <w:hyperlink r:id="rId12" w:history="1">
        <w:r w:rsidR="00306EE9">
          <w:rPr>
            <w:rStyle w:val="Hyperlink"/>
            <w:rFonts w:asciiTheme="minorHAnsi" w:hAnsiTheme="minorHAnsi" w:cstheme="minorHAnsi"/>
            <w:b/>
            <w:sz w:val="22"/>
            <w:szCs w:val="22"/>
          </w:rPr>
          <w:t>Sykes Pharmacy @ Landmark</w:t>
        </w:r>
      </w:hyperlink>
      <w:r w:rsidR="00904C97" w:rsidRPr="000B6427">
        <w:rPr>
          <w:rFonts w:asciiTheme="minorHAnsi" w:hAnsiTheme="minorHAnsi" w:cstheme="minorHAnsi"/>
          <w:sz w:val="22"/>
          <w:szCs w:val="22"/>
        </w:rPr>
        <w:t xml:space="preserve">, </w:t>
      </w:r>
      <w:r w:rsidR="00904C97">
        <w:rPr>
          <w:rFonts w:asciiTheme="minorHAnsi" w:hAnsiTheme="minorHAnsi" w:cstheme="minorHAnsi"/>
          <w:sz w:val="22"/>
          <w:szCs w:val="22"/>
        </w:rPr>
        <w:t>L</w:t>
      </w:r>
      <w:r w:rsidR="00904C97" w:rsidRPr="00904C97">
        <w:rPr>
          <w:rFonts w:asciiTheme="minorHAnsi" w:hAnsiTheme="minorHAnsi" w:cstheme="minorHAnsi"/>
          <w:sz w:val="22"/>
          <w:szCs w:val="22"/>
        </w:rPr>
        <w:t xml:space="preserve">andmark </w:t>
      </w:r>
      <w:r w:rsidR="00904C97">
        <w:rPr>
          <w:rFonts w:asciiTheme="minorHAnsi" w:hAnsiTheme="minorHAnsi" w:cstheme="minorHAnsi"/>
          <w:sz w:val="22"/>
          <w:szCs w:val="22"/>
        </w:rPr>
        <w:t>H</w:t>
      </w:r>
      <w:r w:rsidR="00904C97" w:rsidRPr="00904C97">
        <w:rPr>
          <w:rFonts w:asciiTheme="minorHAnsi" w:hAnsiTheme="minorHAnsi" w:cstheme="minorHAnsi"/>
          <w:sz w:val="22"/>
          <w:szCs w:val="22"/>
        </w:rPr>
        <w:t>ouse</w:t>
      </w:r>
      <w:r w:rsidR="00904C97" w:rsidRPr="000B6427">
        <w:rPr>
          <w:rFonts w:asciiTheme="minorHAnsi" w:hAnsiTheme="minorHAnsi" w:cstheme="minorHAnsi"/>
          <w:sz w:val="22"/>
          <w:szCs w:val="22"/>
        </w:rPr>
        <w:t xml:space="preserve">, </w:t>
      </w:r>
      <w:r w:rsidR="00904C97" w:rsidRPr="00904C97">
        <w:rPr>
          <w:rFonts w:asciiTheme="minorHAnsi" w:hAnsiTheme="minorHAnsi" w:cstheme="minorHAnsi"/>
          <w:sz w:val="22"/>
          <w:szCs w:val="22"/>
        </w:rPr>
        <w:t xml:space="preserve">12 </w:t>
      </w:r>
      <w:r w:rsidR="00904C97">
        <w:rPr>
          <w:rFonts w:asciiTheme="minorHAnsi" w:hAnsiTheme="minorHAnsi" w:cstheme="minorHAnsi"/>
          <w:sz w:val="22"/>
          <w:szCs w:val="22"/>
        </w:rPr>
        <w:t>C</w:t>
      </w:r>
      <w:r w:rsidR="00904C97" w:rsidRPr="00904C97">
        <w:rPr>
          <w:rFonts w:asciiTheme="minorHAnsi" w:hAnsiTheme="minorHAnsi" w:cstheme="minorHAnsi"/>
          <w:sz w:val="22"/>
          <w:szCs w:val="22"/>
        </w:rPr>
        <w:t xml:space="preserve">horley </w:t>
      </w:r>
      <w:r w:rsidR="00904C97">
        <w:rPr>
          <w:rFonts w:asciiTheme="minorHAnsi" w:hAnsiTheme="minorHAnsi" w:cstheme="minorHAnsi"/>
          <w:sz w:val="22"/>
          <w:szCs w:val="22"/>
        </w:rPr>
        <w:t>R</w:t>
      </w:r>
      <w:r w:rsidR="00904C97" w:rsidRPr="00904C97">
        <w:rPr>
          <w:rFonts w:asciiTheme="minorHAnsi" w:hAnsiTheme="minorHAnsi" w:cstheme="minorHAnsi"/>
          <w:sz w:val="22"/>
          <w:szCs w:val="22"/>
        </w:rPr>
        <w:t xml:space="preserve">ew </w:t>
      </w:r>
      <w:r w:rsidR="00904C97">
        <w:rPr>
          <w:rFonts w:asciiTheme="minorHAnsi" w:hAnsiTheme="minorHAnsi" w:cstheme="minorHAnsi"/>
          <w:sz w:val="22"/>
          <w:szCs w:val="22"/>
        </w:rPr>
        <w:t>R</w:t>
      </w:r>
      <w:r w:rsidR="00904C97" w:rsidRPr="00904C97">
        <w:rPr>
          <w:rFonts w:asciiTheme="minorHAnsi" w:hAnsiTheme="minorHAnsi" w:cstheme="minorHAnsi"/>
          <w:sz w:val="22"/>
          <w:szCs w:val="22"/>
        </w:rPr>
        <w:t xml:space="preserve">oad, </w:t>
      </w:r>
      <w:r w:rsidR="00904C97">
        <w:rPr>
          <w:rFonts w:asciiTheme="minorHAnsi" w:hAnsiTheme="minorHAnsi" w:cstheme="minorHAnsi"/>
          <w:sz w:val="22"/>
          <w:szCs w:val="22"/>
        </w:rPr>
        <w:t>B</w:t>
      </w:r>
      <w:r w:rsidR="00904C97" w:rsidRPr="00904C97">
        <w:rPr>
          <w:rFonts w:asciiTheme="minorHAnsi" w:hAnsiTheme="minorHAnsi" w:cstheme="minorHAnsi"/>
          <w:sz w:val="22"/>
          <w:szCs w:val="22"/>
        </w:rPr>
        <w:t>olton,</w:t>
      </w:r>
      <w:r w:rsidR="00904C97" w:rsidRPr="000B6427">
        <w:rPr>
          <w:rFonts w:asciiTheme="minorHAnsi" w:hAnsiTheme="minorHAnsi" w:cstheme="minorHAnsi"/>
          <w:sz w:val="22"/>
          <w:szCs w:val="22"/>
        </w:rPr>
        <w:t xml:space="preserve"> BL1 4AP</w:t>
      </w:r>
      <w:r w:rsidR="00904C97">
        <w:rPr>
          <w:rFonts w:asciiTheme="minorHAnsi" w:hAnsiTheme="minorHAnsi" w:cstheme="minorHAnsi"/>
          <w:sz w:val="22"/>
          <w:szCs w:val="22"/>
        </w:rPr>
        <w:t xml:space="preserve"> (</w:t>
      </w:r>
      <w:hyperlink r:id="rId13" w:history="1">
        <w:r w:rsidR="00904C97" w:rsidRPr="00904C97">
          <w:rPr>
            <w:rStyle w:val="Hyperlink"/>
            <w:rFonts w:asciiTheme="minorHAnsi" w:hAnsiTheme="minorHAnsi" w:cstheme="minorHAnsi"/>
            <w:sz w:val="22"/>
            <w:szCs w:val="22"/>
          </w:rPr>
          <w:t>MAP</w:t>
        </w:r>
      </w:hyperlink>
      <w:r w:rsidR="00904C97">
        <w:rPr>
          <w:rFonts w:asciiTheme="minorHAnsi" w:hAnsiTheme="minorHAnsi" w:cstheme="minorHAnsi"/>
          <w:sz w:val="22"/>
          <w:szCs w:val="22"/>
        </w:rPr>
        <w:t>)</w:t>
      </w:r>
      <w:r w:rsidR="00904C97" w:rsidRPr="000B6427">
        <w:rPr>
          <w:rFonts w:asciiTheme="minorHAnsi" w:hAnsiTheme="minorHAnsi" w:cstheme="minorHAnsi"/>
          <w:sz w:val="22"/>
          <w:szCs w:val="22"/>
        </w:rPr>
        <w:t xml:space="preserve"> </w:t>
      </w:r>
      <w:r w:rsidR="00904C97">
        <w:rPr>
          <w:rFonts w:asciiTheme="minorHAnsi" w:hAnsiTheme="minorHAnsi" w:cstheme="minorHAnsi"/>
          <w:sz w:val="22"/>
          <w:szCs w:val="22"/>
        </w:rPr>
        <w:t xml:space="preserve">Tel: </w:t>
      </w:r>
      <w:r w:rsidR="00904C97" w:rsidRPr="000B6427">
        <w:rPr>
          <w:rFonts w:asciiTheme="minorHAnsi" w:hAnsiTheme="minorHAnsi" w:cstheme="minorHAnsi"/>
          <w:b/>
          <w:sz w:val="22"/>
          <w:szCs w:val="22"/>
        </w:rPr>
        <w:t>01204 529111</w:t>
      </w:r>
    </w:p>
    <w:p w14:paraId="298C639F" w14:textId="77777777" w:rsidR="00904C97" w:rsidRDefault="00904C97" w:rsidP="00904C97">
      <w:pPr>
        <w:pStyle w:val="BodyText"/>
        <w:spacing w:before="120" w:after="120"/>
        <w:ind w:firstLine="720"/>
        <w:rPr>
          <w:rFonts w:asciiTheme="minorHAnsi" w:hAnsiTheme="minorHAnsi" w:cstheme="minorHAnsi"/>
          <w:sz w:val="22"/>
          <w:szCs w:val="22"/>
        </w:rPr>
      </w:pPr>
      <w:r>
        <w:rPr>
          <w:rFonts w:asciiTheme="minorHAnsi" w:hAnsiTheme="minorHAnsi" w:cstheme="minorHAnsi"/>
          <w:sz w:val="22"/>
          <w:szCs w:val="22"/>
        </w:rPr>
        <w:t>Opening hours Monday- Sunday 9am-1pm and 2pm-8pm.</w:t>
      </w:r>
    </w:p>
    <w:p w14:paraId="09D68A61" w14:textId="77777777" w:rsidR="00904C97" w:rsidRDefault="00904C97" w:rsidP="000B6427">
      <w:pPr>
        <w:pStyle w:val="BodyText"/>
        <w:spacing w:before="120" w:after="120"/>
        <w:ind w:firstLine="720"/>
        <w:rPr>
          <w:rFonts w:asciiTheme="minorHAnsi" w:hAnsiTheme="minorHAnsi" w:cstheme="minorHAnsi"/>
          <w:sz w:val="22"/>
          <w:szCs w:val="22"/>
        </w:rPr>
      </w:pPr>
    </w:p>
    <w:p w14:paraId="068766E3" w14:textId="77777777" w:rsidR="00E50B90" w:rsidRDefault="00C73A89" w:rsidP="00A07D6A">
      <w:pPr>
        <w:pStyle w:val="BodyText"/>
        <w:spacing w:before="36"/>
        <w:ind w:left="119"/>
        <w:rPr>
          <w:rFonts w:asciiTheme="minorHAnsi" w:hAnsiTheme="minorHAnsi" w:cstheme="minorHAnsi"/>
          <w:sz w:val="22"/>
          <w:szCs w:val="22"/>
        </w:rPr>
      </w:pPr>
      <w:r>
        <w:rPr>
          <w:rFonts w:asciiTheme="minorHAnsi" w:hAnsiTheme="minorHAnsi" w:cstheme="minorHAnsi"/>
          <w:sz w:val="22"/>
          <w:szCs w:val="22"/>
        </w:rPr>
        <w:t xml:space="preserve">Prescriptions can be taken to other pharmacies but these will have to order the stock, which will cause a delay in accessing treatment </w:t>
      </w:r>
      <w:r w:rsidR="00E50B90">
        <w:rPr>
          <w:rFonts w:asciiTheme="minorHAnsi" w:hAnsiTheme="minorHAnsi" w:cstheme="minorHAnsi"/>
          <w:sz w:val="22"/>
          <w:szCs w:val="22"/>
        </w:rPr>
        <w:t>and</w:t>
      </w:r>
      <w:r>
        <w:rPr>
          <w:rFonts w:asciiTheme="minorHAnsi" w:hAnsiTheme="minorHAnsi" w:cstheme="minorHAnsi"/>
          <w:sz w:val="22"/>
          <w:szCs w:val="22"/>
        </w:rPr>
        <w:t xml:space="preserve"> should be avoided.</w:t>
      </w:r>
    </w:p>
    <w:p w14:paraId="1382B60F" w14:textId="77777777" w:rsidR="000040BE" w:rsidRDefault="00F343EA" w:rsidP="00A07D6A">
      <w:pPr>
        <w:pStyle w:val="BodyText"/>
        <w:spacing w:before="36"/>
        <w:ind w:left="119"/>
        <w:rPr>
          <w:rFonts w:asciiTheme="minorHAnsi" w:hAnsiTheme="minorHAnsi" w:cstheme="minorHAnsi"/>
          <w:sz w:val="22"/>
          <w:szCs w:val="22"/>
        </w:rPr>
      </w:pPr>
      <w:r>
        <w:rPr>
          <w:rFonts w:asciiTheme="minorHAnsi" w:hAnsiTheme="minorHAnsi" w:cstheme="minorHAnsi"/>
          <w:sz w:val="22"/>
          <w:szCs w:val="22"/>
        </w:rPr>
        <w:t xml:space="preserve">Prescriptions for </w:t>
      </w:r>
      <w:r w:rsidRPr="00C73A89">
        <w:rPr>
          <w:rFonts w:asciiTheme="minorHAnsi" w:hAnsiTheme="minorHAnsi" w:cstheme="minorHAnsi"/>
          <w:sz w:val="22"/>
          <w:szCs w:val="22"/>
        </w:rPr>
        <w:t>Zanamivir (Relenza®)</w:t>
      </w:r>
      <w:r w:rsidR="00AC7C60">
        <w:rPr>
          <w:rFonts w:asciiTheme="minorHAnsi" w:hAnsiTheme="minorHAnsi" w:cstheme="minorHAnsi"/>
          <w:sz w:val="22"/>
          <w:szCs w:val="22"/>
        </w:rPr>
        <w:t xml:space="preserve"> are rare and the product is short dated so a stockholding is not kept in Bolton</w:t>
      </w:r>
      <w:r w:rsidR="00E50B90">
        <w:rPr>
          <w:rFonts w:asciiTheme="minorHAnsi" w:hAnsiTheme="minorHAnsi" w:cstheme="minorHAnsi"/>
          <w:sz w:val="22"/>
          <w:szCs w:val="22"/>
        </w:rPr>
        <w:t>. T</w:t>
      </w:r>
      <w:r w:rsidR="00AC7C60">
        <w:rPr>
          <w:rFonts w:asciiTheme="minorHAnsi" w:hAnsiTheme="minorHAnsi" w:cstheme="minorHAnsi"/>
          <w:sz w:val="22"/>
          <w:szCs w:val="22"/>
        </w:rPr>
        <w:t>hey can be ordered in for next delivery</w:t>
      </w:r>
      <w:r w:rsidR="00C0222D">
        <w:rPr>
          <w:rFonts w:asciiTheme="minorHAnsi" w:hAnsiTheme="minorHAnsi" w:cstheme="minorHAnsi"/>
          <w:sz w:val="22"/>
          <w:szCs w:val="22"/>
        </w:rPr>
        <w:t xml:space="preserve">; check when delivery will be and if necessary, use </w:t>
      </w:r>
      <w:r w:rsidR="00AC7C60">
        <w:rPr>
          <w:rFonts w:asciiTheme="minorHAnsi" w:hAnsiTheme="minorHAnsi" w:cstheme="minorHAnsi"/>
          <w:sz w:val="22"/>
          <w:szCs w:val="22"/>
        </w:rPr>
        <w:t xml:space="preserve">alternative pharmacies </w:t>
      </w:r>
      <w:r w:rsidR="00C0222D">
        <w:rPr>
          <w:rFonts w:asciiTheme="minorHAnsi" w:hAnsiTheme="minorHAnsi" w:cstheme="minorHAnsi"/>
          <w:sz w:val="22"/>
          <w:szCs w:val="22"/>
        </w:rPr>
        <w:t>for quicker</w:t>
      </w:r>
      <w:r w:rsidR="00AC7C60">
        <w:rPr>
          <w:rFonts w:asciiTheme="minorHAnsi" w:hAnsiTheme="minorHAnsi" w:cstheme="minorHAnsi"/>
          <w:sz w:val="22"/>
          <w:szCs w:val="22"/>
        </w:rPr>
        <w:t xml:space="preserve"> access.</w:t>
      </w:r>
    </w:p>
    <w:p w14:paraId="188F1BA4" w14:textId="77777777" w:rsidR="00C73A89" w:rsidRPr="00C73A89" w:rsidRDefault="00C73A89">
      <w:pPr>
        <w:pStyle w:val="BodyText"/>
        <w:spacing w:before="36"/>
        <w:ind w:left="119"/>
        <w:rPr>
          <w:rFonts w:asciiTheme="minorHAnsi" w:hAnsiTheme="minorHAnsi" w:cstheme="minorHAnsi"/>
          <w:b/>
          <w:sz w:val="22"/>
          <w:szCs w:val="22"/>
        </w:rPr>
      </w:pPr>
    </w:p>
    <w:p w14:paraId="45243347" w14:textId="77777777" w:rsidR="00B92F9E" w:rsidRPr="00C20494" w:rsidRDefault="002921FD" w:rsidP="00E25759">
      <w:pPr>
        <w:pStyle w:val="Heading1"/>
        <w:numPr>
          <w:ilvl w:val="0"/>
          <w:numId w:val="5"/>
        </w:numPr>
        <w:tabs>
          <w:tab w:val="left" w:pos="827"/>
          <w:tab w:val="left" w:pos="828"/>
        </w:tabs>
        <w:ind w:left="827" w:hanging="709"/>
      </w:pPr>
      <w:bookmarkStart w:id="8" w:name="_Toc84831626"/>
      <w:r w:rsidRPr="00E25759">
        <w:rPr>
          <w:rFonts w:asciiTheme="minorHAnsi" w:hAnsiTheme="minorHAnsi" w:cstheme="minorHAnsi"/>
          <w:sz w:val="22"/>
          <w:szCs w:val="22"/>
        </w:rPr>
        <w:t>Prescribing</w:t>
      </w:r>
      <w:r w:rsidRPr="00C20494">
        <w:t xml:space="preserve"> </w:t>
      </w:r>
      <w:r w:rsidR="00C73A89" w:rsidRPr="00E25759">
        <w:rPr>
          <w:rFonts w:asciiTheme="minorHAnsi" w:hAnsiTheme="minorHAnsi" w:cstheme="minorHAnsi"/>
          <w:sz w:val="22"/>
          <w:szCs w:val="22"/>
        </w:rPr>
        <w:t>Antivirals</w:t>
      </w:r>
      <w:r w:rsidRPr="00E25759">
        <w:rPr>
          <w:rFonts w:asciiTheme="minorHAnsi" w:hAnsiTheme="minorHAnsi" w:cstheme="minorHAnsi"/>
          <w:sz w:val="22"/>
          <w:szCs w:val="22"/>
        </w:rPr>
        <w:t xml:space="preserve"> for patients with renal impairment</w:t>
      </w:r>
      <w:bookmarkEnd w:id="8"/>
    </w:p>
    <w:p w14:paraId="18CFF653" w14:textId="77777777" w:rsidR="00B92F9E" w:rsidRPr="00C73A89" w:rsidRDefault="002921FD" w:rsidP="00A07D6A">
      <w:pPr>
        <w:pStyle w:val="BodyText"/>
        <w:ind w:left="119"/>
        <w:rPr>
          <w:rFonts w:asciiTheme="minorHAnsi" w:hAnsiTheme="minorHAnsi" w:cstheme="minorHAnsi"/>
          <w:sz w:val="22"/>
          <w:szCs w:val="22"/>
        </w:rPr>
      </w:pPr>
      <w:r w:rsidRPr="00C73A89">
        <w:rPr>
          <w:rFonts w:asciiTheme="minorHAnsi" w:hAnsiTheme="minorHAnsi" w:cstheme="minorHAnsi"/>
          <w:sz w:val="22"/>
          <w:szCs w:val="22"/>
        </w:rPr>
        <w:t>The dose of oseltamivir should be reduced in known renal impairment (creatinine clearance &lt;60ml/min) (see Appendix A).</w:t>
      </w:r>
    </w:p>
    <w:p w14:paraId="7D298539" w14:textId="77777777" w:rsidR="00B92F9E" w:rsidRPr="00C73A89" w:rsidRDefault="002921FD" w:rsidP="00A07D6A">
      <w:pPr>
        <w:pStyle w:val="BodyText"/>
        <w:ind w:left="119"/>
        <w:rPr>
          <w:rFonts w:asciiTheme="minorHAnsi" w:hAnsiTheme="minorHAnsi" w:cstheme="minorHAnsi"/>
          <w:sz w:val="22"/>
          <w:szCs w:val="22"/>
        </w:rPr>
      </w:pPr>
      <w:r w:rsidRPr="00C73A89">
        <w:rPr>
          <w:rFonts w:asciiTheme="minorHAnsi" w:hAnsiTheme="minorHAnsi" w:cstheme="minorHAnsi"/>
          <w:sz w:val="22"/>
          <w:szCs w:val="22"/>
        </w:rPr>
        <w:t>Advice from the British Geriatrics Society, November 2017</w:t>
      </w:r>
      <w:r w:rsidRPr="00C73A89">
        <w:rPr>
          <w:rFonts w:asciiTheme="minorHAnsi" w:hAnsiTheme="minorHAnsi" w:cstheme="minorHAnsi"/>
          <w:position w:val="8"/>
          <w:sz w:val="22"/>
          <w:szCs w:val="22"/>
        </w:rPr>
        <w:t>1</w:t>
      </w:r>
      <w:r w:rsidRPr="00C73A89">
        <w:rPr>
          <w:rFonts w:asciiTheme="minorHAnsi" w:hAnsiTheme="minorHAnsi" w:cstheme="minorHAnsi"/>
          <w:sz w:val="22"/>
          <w:szCs w:val="22"/>
        </w:rPr>
        <w:t>, on considering renal function in an emergency outbreak response is as follows:</w:t>
      </w:r>
    </w:p>
    <w:p w14:paraId="3CE8C8F4"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Renal function documented in last 6 months and no renal impairment → standard dose</w:t>
      </w:r>
    </w:p>
    <w:p w14:paraId="49720C2F"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Renal function documented in last 6 months and renal impairment identified→ adjusted dose</w:t>
      </w:r>
    </w:p>
    <w:p w14:paraId="374A5538"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No routine renal function results in past 6 months → high likelihood of renal impairment in the care home population→ reduced dose as per CrCl of 31-60 mL/min</w:t>
      </w:r>
    </w:p>
    <w:p w14:paraId="39B41FA2"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Do not routinely measure renal function and wait for results to come back as this will delay treatment</w:t>
      </w:r>
    </w:p>
    <w:p w14:paraId="4E2E5EF8" w14:textId="77777777" w:rsidR="00A07D6A" w:rsidRDefault="002921FD" w:rsidP="00315A9C">
      <w:pPr>
        <w:jc w:val="center"/>
        <w:rPr>
          <w:i/>
        </w:rPr>
      </w:pPr>
      <w:r w:rsidRPr="003B25C2">
        <w:rPr>
          <w:i/>
          <w:u w:val="single"/>
        </w:rPr>
        <w:t>Appendix A describes dosages for treatment and prophylaxis depending on weight and renal function</w:t>
      </w:r>
      <w:r w:rsidRPr="00A07D6A">
        <w:rPr>
          <w:i/>
        </w:rPr>
        <w:t>.</w:t>
      </w:r>
    </w:p>
    <w:p w14:paraId="63FE371E" w14:textId="77777777" w:rsidR="00E1145C" w:rsidRDefault="00E1145C">
      <w:pPr>
        <w:rPr>
          <w:rFonts w:eastAsia="Arial"/>
        </w:rPr>
      </w:pPr>
    </w:p>
    <w:p w14:paraId="2A9570BD" w14:textId="77777777" w:rsidR="00B92F9E" w:rsidRPr="00E25759" w:rsidRDefault="002921FD" w:rsidP="00E25759">
      <w:pPr>
        <w:pStyle w:val="Heading1"/>
        <w:numPr>
          <w:ilvl w:val="0"/>
          <w:numId w:val="5"/>
        </w:numPr>
        <w:tabs>
          <w:tab w:val="left" w:pos="827"/>
          <w:tab w:val="left" w:pos="828"/>
        </w:tabs>
        <w:ind w:left="827" w:hanging="709"/>
        <w:rPr>
          <w:rFonts w:asciiTheme="minorHAnsi" w:hAnsiTheme="minorHAnsi" w:cstheme="minorHAnsi"/>
          <w:sz w:val="22"/>
          <w:szCs w:val="22"/>
        </w:rPr>
      </w:pPr>
      <w:bookmarkStart w:id="9" w:name="_Toc84831627"/>
      <w:r w:rsidRPr="00E25759">
        <w:rPr>
          <w:rFonts w:asciiTheme="minorHAnsi" w:hAnsiTheme="minorHAnsi" w:cstheme="minorHAnsi"/>
          <w:sz w:val="22"/>
          <w:szCs w:val="22"/>
        </w:rPr>
        <w:t>Consent</w:t>
      </w:r>
      <w:bookmarkEnd w:id="9"/>
    </w:p>
    <w:p w14:paraId="4212B948" w14:textId="77777777" w:rsidR="00B92F9E" w:rsidRPr="00C73A89" w:rsidRDefault="00B92F9E" w:rsidP="00A07D6A">
      <w:pPr>
        <w:pStyle w:val="BodyText"/>
        <w:spacing w:before="3"/>
        <w:rPr>
          <w:rFonts w:asciiTheme="minorHAnsi" w:hAnsiTheme="minorHAnsi" w:cstheme="minorHAnsi"/>
          <w:b/>
          <w:sz w:val="22"/>
          <w:szCs w:val="22"/>
        </w:rPr>
      </w:pPr>
    </w:p>
    <w:p w14:paraId="635AE8F4" w14:textId="77777777" w:rsidR="00B92F9E" w:rsidRPr="00C73A89" w:rsidRDefault="002921FD" w:rsidP="00A07D6A">
      <w:pPr>
        <w:pStyle w:val="BodyText"/>
        <w:spacing w:line="220" w:lineRule="auto"/>
        <w:ind w:left="119"/>
        <w:rPr>
          <w:rFonts w:asciiTheme="minorHAnsi" w:hAnsiTheme="minorHAnsi" w:cstheme="minorHAnsi"/>
          <w:sz w:val="22"/>
          <w:szCs w:val="22"/>
        </w:rPr>
      </w:pPr>
      <w:r w:rsidRPr="00C73A89">
        <w:rPr>
          <w:rFonts w:asciiTheme="minorHAnsi" w:hAnsiTheme="minorHAnsi" w:cstheme="minorHAnsi"/>
          <w:sz w:val="22"/>
          <w:szCs w:val="22"/>
        </w:rPr>
        <w:t xml:space="preserve">Where possible, it would be helpful to document consent status for care home residents prior to the flu season, where rapid prescribing decisions for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may need to be made.</w:t>
      </w:r>
    </w:p>
    <w:p w14:paraId="31A7C4C3" w14:textId="77777777" w:rsidR="00B92F9E" w:rsidRPr="00C73A89" w:rsidRDefault="00B92F9E" w:rsidP="00A07D6A">
      <w:pPr>
        <w:pStyle w:val="BodyText"/>
        <w:spacing w:before="3"/>
        <w:rPr>
          <w:rFonts w:asciiTheme="minorHAnsi" w:hAnsiTheme="minorHAnsi" w:cstheme="minorHAnsi"/>
          <w:sz w:val="22"/>
          <w:szCs w:val="22"/>
        </w:rPr>
      </w:pPr>
    </w:p>
    <w:p w14:paraId="0C344ACE" w14:textId="77777777" w:rsidR="00B92F9E" w:rsidRPr="00C73A89" w:rsidRDefault="002921FD" w:rsidP="00A07D6A">
      <w:pPr>
        <w:pStyle w:val="Heading1"/>
        <w:numPr>
          <w:ilvl w:val="0"/>
          <w:numId w:val="5"/>
        </w:numPr>
        <w:tabs>
          <w:tab w:val="left" w:pos="827"/>
          <w:tab w:val="left" w:pos="828"/>
        </w:tabs>
        <w:ind w:left="827" w:hanging="709"/>
        <w:rPr>
          <w:rFonts w:asciiTheme="minorHAnsi" w:hAnsiTheme="minorHAnsi" w:cstheme="minorHAnsi"/>
          <w:sz w:val="22"/>
          <w:szCs w:val="22"/>
        </w:rPr>
      </w:pPr>
      <w:bookmarkStart w:id="10" w:name="_Toc84831628"/>
      <w:r w:rsidRPr="00C73A89">
        <w:rPr>
          <w:rFonts w:asciiTheme="minorHAnsi" w:hAnsiTheme="minorHAnsi" w:cstheme="minorHAnsi"/>
          <w:sz w:val="22"/>
          <w:szCs w:val="22"/>
        </w:rPr>
        <w:t xml:space="preserve">Prescribing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in season</w:t>
      </w:r>
      <w:bookmarkEnd w:id="10"/>
    </w:p>
    <w:p w14:paraId="4D266BC5" w14:textId="77777777" w:rsidR="00B92F9E" w:rsidRPr="00C73A89" w:rsidRDefault="002921FD" w:rsidP="00A07D6A">
      <w:pPr>
        <w:pStyle w:val="BodyText"/>
        <w:spacing w:before="46" w:line="276" w:lineRule="auto"/>
        <w:ind w:left="119"/>
        <w:rPr>
          <w:rFonts w:asciiTheme="minorHAnsi" w:hAnsiTheme="minorHAnsi" w:cstheme="minorHAnsi"/>
          <w:sz w:val="22"/>
          <w:szCs w:val="22"/>
        </w:rPr>
      </w:pPr>
      <w:r w:rsidRPr="00C73A89">
        <w:rPr>
          <w:rFonts w:asciiTheme="minorHAnsi" w:hAnsiTheme="minorHAnsi" w:cstheme="minorHAnsi"/>
          <w:sz w:val="22"/>
          <w:szCs w:val="22"/>
        </w:rPr>
        <w:t xml:space="preserve">During the in-season period (once the Department of Health has announced that there is an increase in influenza circulating in the community and antivirals can be prescribed at NHS </w:t>
      </w:r>
      <w:r w:rsidR="003B25C2" w:rsidRPr="00C73A89">
        <w:rPr>
          <w:rFonts w:asciiTheme="minorHAnsi" w:hAnsiTheme="minorHAnsi" w:cstheme="minorHAnsi"/>
          <w:sz w:val="22"/>
          <w:szCs w:val="22"/>
        </w:rPr>
        <w:t>expense),</w:t>
      </w:r>
      <w:r w:rsidRPr="00C73A89">
        <w:rPr>
          <w:rFonts w:asciiTheme="minorHAnsi" w:hAnsiTheme="minorHAnsi" w:cstheme="minorHAnsi"/>
          <w:sz w:val="22"/>
          <w:szCs w:val="22"/>
        </w:rPr>
        <w:t xml:space="preserve"> the need for assessing and </w:t>
      </w:r>
      <w:r w:rsidRPr="00C73A89">
        <w:rPr>
          <w:rFonts w:asciiTheme="minorHAnsi" w:hAnsiTheme="minorHAnsi" w:cstheme="minorHAnsi"/>
          <w:b/>
          <w:sz w:val="22"/>
          <w:szCs w:val="22"/>
        </w:rPr>
        <w:t xml:space="preserve">prescribing </w:t>
      </w:r>
      <w:r w:rsidRPr="00C73A89">
        <w:rPr>
          <w:rFonts w:asciiTheme="minorHAnsi" w:hAnsiTheme="minorHAnsi" w:cstheme="minorHAnsi"/>
          <w:sz w:val="22"/>
          <w:szCs w:val="22"/>
        </w:rPr>
        <w:t xml:space="preserve">of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is part of the GMS contract. If antivirals are required, they can be prescribed on a FP10 and supplied through any community pharmacy (however to </w:t>
      </w:r>
      <w:r w:rsidR="0095429F">
        <w:rPr>
          <w:rFonts w:asciiTheme="minorHAnsi" w:hAnsiTheme="minorHAnsi" w:cstheme="minorHAnsi"/>
          <w:sz w:val="22"/>
          <w:szCs w:val="22"/>
        </w:rPr>
        <w:t>avoid</w:t>
      </w:r>
      <w:r w:rsidRPr="00C73A89">
        <w:rPr>
          <w:rFonts w:asciiTheme="minorHAnsi" w:hAnsiTheme="minorHAnsi" w:cstheme="minorHAnsi"/>
          <w:sz w:val="22"/>
          <w:szCs w:val="22"/>
        </w:rPr>
        <w:t xml:space="preserve"> delay and to ensure sufficient stocks during outbreaks we would advise sending prescriptions electronically to our local </w:t>
      </w:r>
      <w:r w:rsidR="006F19F9">
        <w:rPr>
          <w:rFonts w:asciiTheme="minorHAnsi" w:hAnsiTheme="minorHAnsi" w:cstheme="minorHAnsi"/>
          <w:sz w:val="22"/>
          <w:szCs w:val="22"/>
        </w:rPr>
        <w:t>stockholding pharmacies</w:t>
      </w:r>
      <w:r w:rsidRPr="00C73A89">
        <w:rPr>
          <w:rFonts w:asciiTheme="minorHAnsi" w:hAnsiTheme="minorHAnsi" w:cstheme="minorHAnsi"/>
          <w:sz w:val="22"/>
          <w:szCs w:val="22"/>
        </w:rPr>
        <w:t>, see section 3 above). The prescription must:</w:t>
      </w:r>
    </w:p>
    <w:p w14:paraId="5601417A"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Be issued in line with the Selected List Scheme (SLS) criteria.</w:t>
      </w:r>
    </w:p>
    <w:p w14:paraId="0939C828" w14:textId="77777777" w:rsidR="00B92F9E" w:rsidRPr="00C73A89" w:rsidRDefault="002921FD" w:rsidP="00A07D6A">
      <w:pPr>
        <w:pStyle w:val="ListParagraph"/>
        <w:numPr>
          <w:ilvl w:val="0"/>
          <w:numId w:val="2"/>
        </w:numPr>
        <w:tabs>
          <w:tab w:val="left" w:pos="479"/>
          <w:tab w:val="left" w:pos="480"/>
        </w:tabs>
        <w:rPr>
          <w:rFonts w:asciiTheme="minorHAnsi" w:hAnsiTheme="minorHAnsi" w:cstheme="minorHAnsi"/>
        </w:rPr>
      </w:pPr>
      <w:r w:rsidRPr="00C73A89">
        <w:rPr>
          <w:rFonts w:asciiTheme="minorHAnsi" w:hAnsiTheme="minorHAnsi" w:cstheme="minorHAnsi"/>
        </w:rPr>
        <w:t xml:space="preserve">Must contain the SLS designation see: </w:t>
      </w:r>
      <w:hyperlink r:id="rId14" w:anchor="/00673401-DB/DB00672828/In  " w:history="1">
        <w:r w:rsidR="0095429F" w:rsidRPr="00175021">
          <w:rPr>
            <w:rStyle w:val="Hyperlink"/>
          </w:rPr>
          <w:t xml:space="preserve"> </w:t>
        </w:r>
        <w:r w:rsidR="0095429F" w:rsidRPr="00175021">
          <w:rPr>
            <w:rStyle w:val="Hyperlink"/>
            <w:rFonts w:asciiTheme="minorHAnsi" w:hAnsiTheme="minorHAnsi" w:cstheme="minorHAnsi"/>
          </w:rPr>
          <w:t xml:space="preserve">http://www.drugtariff.nhsbsa.nhs.uk/#/00673401-DB/DB00672828/In  </w:t>
        </w:r>
      </w:hyperlink>
      <w:r w:rsidRPr="00C73A89">
        <w:rPr>
          <w:rFonts w:asciiTheme="minorHAnsi" w:hAnsiTheme="minorHAnsi" w:cstheme="minorHAnsi"/>
        </w:rPr>
        <w:t>England.</w:t>
      </w:r>
    </w:p>
    <w:p w14:paraId="08C04A0D" w14:textId="77777777" w:rsidR="00B92F9E" w:rsidRPr="00C73A89" w:rsidRDefault="002921FD" w:rsidP="00A07D6A">
      <w:pPr>
        <w:pStyle w:val="BodyText"/>
        <w:spacing w:before="35"/>
        <w:ind w:left="119"/>
        <w:rPr>
          <w:rFonts w:asciiTheme="minorHAnsi" w:hAnsiTheme="minorHAnsi" w:cstheme="minorHAnsi"/>
          <w:sz w:val="22"/>
          <w:szCs w:val="22"/>
        </w:rPr>
      </w:pPr>
      <w:r w:rsidRPr="00C73A89">
        <w:rPr>
          <w:rFonts w:asciiTheme="minorHAnsi" w:hAnsiTheme="minorHAnsi" w:cstheme="minorHAnsi"/>
          <w:sz w:val="22"/>
          <w:szCs w:val="22"/>
        </w:rPr>
        <w:t xml:space="preserve">Please ensure when issuing prescriptions electronically that you change the nominated pharmacy for that issue </w:t>
      </w:r>
      <w:r w:rsidRPr="00C73A89">
        <w:rPr>
          <w:rFonts w:asciiTheme="minorHAnsi" w:hAnsiTheme="minorHAnsi" w:cstheme="minorHAnsi"/>
          <w:b/>
          <w:sz w:val="22"/>
          <w:szCs w:val="22"/>
        </w:rPr>
        <w:t xml:space="preserve">ONLY </w:t>
      </w:r>
      <w:r w:rsidRPr="00C73A89">
        <w:rPr>
          <w:rFonts w:asciiTheme="minorHAnsi" w:hAnsiTheme="minorHAnsi" w:cstheme="minorHAnsi"/>
          <w:sz w:val="22"/>
          <w:szCs w:val="22"/>
        </w:rPr>
        <w:t>and that you inform the care home staff that the prescription has been sent.</w:t>
      </w:r>
    </w:p>
    <w:p w14:paraId="53E58BF2" w14:textId="77777777" w:rsidR="00B92F9E" w:rsidRPr="00C73A89" w:rsidRDefault="00B92F9E" w:rsidP="00A07D6A">
      <w:pPr>
        <w:pStyle w:val="BodyText"/>
        <w:spacing w:before="10"/>
        <w:rPr>
          <w:rFonts w:asciiTheme="minorHAnsi" w:hAnsiTheme="minorHAnsi" w:cstheme="minorHAnsi"/>
          <w:sz w:val="22"/>
          <w:szCs w:val="22"/>
        </w:rPr>
      </w:pPr>
    </w:p>
    <w:p w14:paraId="283697BC" w14:textId="77777777" w:rsidR="00B92F9E" w:rsidRPr="00C73A89" w:rsidRDefault="002921FD" w:rsidP="00A07D6A">
      <w:pPr>
        <w:pStyle w:val="Heading1"/>
        <w:numPr>
          <w:ilvl w:val="0"/>
          <w:numId w:val="5"/>
        </w:numPr>
        <w:tabs>
          <w:tab w:val="left" w:pos="978"/>
          <w:tab w:val="left" w:pos="979"/>
        </w:tabs>
        <w:rPr>
          <w:rFonts w:asciiTheme="minorHAnsi" w:hAnsiTheme="minorHAnsi" w:cstheme="minorHAnsi"/>
          <w:sz w:val="22"/>
          <w:szCs w:val="22"/>
        </w:rPr>
      </w:pPr>
      <w:bookmarkStart w:id="11" w:name="_Prescribing_Antivirals_out-of-seaso"/>
      <w:bookmarkStart w:id="12" w:name="_Toc84831629"/>
      <w:bookmarkEnd w:id="11"/>
      <w:r w:rsidRPr="00C73A89">
        <w:rPr>
          <w:rFonts w:asciiTheme="minorHAnsi" w:hAnsiTheme="minorHAnsi" w:cstheme="minorHAnsi"/>
          <w:sz w:val="22"/>
          <w:szCs w:val="22"/>
        </w:rPr>
        <w:t xml:space="preserve">Prescribing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out-of-season</w:t>
      </w:r>
      <w:bookmarkEnd w:id="12"/>
    </w:p>
    <w:p w14:paraId="5167D273" w14:textId="77777777" w:rsidR="00B92F9E" w:rsidRPr="00C73A89" w:rsidRDefault="002921FD" w:rsidP="00A07D6A">
      <w:pPr>
        <w:pStyle w:val="BodyText"/>
        <w:spacing w:before="34"/>
        <w:ind w:left="258"/>
        <w:rPr>
          <w:rFonts w:asciiTheme="minorHAnsi" w:hAnsiTheme="minorHAnsi" w:cstheme="minorHAnsi"/>
          <w:sz w:val="22"/>
          <w:szCs w:val="22"/>
        </w:rPr>
      </w:pPr>
      <w:r w:rsidRPr="00C73A89">
        <w:rPr>
          <w:rFonts w:asciiTheme="minorHAnsi" w:hAnsiTheme="minorHAnsi" w:cstheme="minorHAnsi"/>
          <w:sz w:val="22"/>
          <w:szCs w:val="22"/>
        </w:rPr>
        <w:t xml:space="preserve">GPs and primary care prescribers cannot prescribe </w:t>
      </w:r>
      <w:r w:rsidR="00C73A89">
        <w:rPr>
          <w:rFonts w:asciiTheme="minorHAnsi" w:hAnsiTheme="minorHAnsi" w:cstheme="minorHAnsi"/>
          <w:sz w:val="22"/>
          <w:szCs w:val="22"/>
        </w:rPr>
        <w:t>Antivirals</w:t>
      </w:r>
      <w:r w:rsidRPr="00C73A89">
        <w:rPr>
          <w:rFonts w:asciiTheme="minorHAnsi" w:hAnsiTheme="minorHAnsi" w:cstheme="minorHAnsi"/>
          <w:sz w:val="22"/>
          <w:szCs w:val="22"/>
        </w:rPr>
        <w:t xml:space="preserve"> under GMS regulations outside the flu season (flu season is usually between Dec/Jan to April/May as confirmed by the CMO letter). Outside flu season antivirals are likely to be recommended by The Health Protection Team </w:t>
      </w:r>
      <w:r w:rsidRPr="00C73A89">
        <w:rPr>
          <w:rFonts w:asciiTheme="minorHAnsi" w:hAnsiTheme="minorHAnsi" w:cstheme="minorHAnsi"/>
          <w:sz w:val="22"/>
          <w:szCs w:val="22"/>
          <w:u w:val="single"/>
        </w:rPr>
        <w:t>only</w:t>
      </w:r>
      <w:r w:rsidRPr="00C73A89">
        <w:rPr>
          <w:rFonts w:asciiTheme="minorHAnsi" w:hAnsiTheme="minorHAnsi" w:cstheme="minorHAnsi"/>
          <w:sz w:val="22"/>
          <w:szCs w:val="22"/>
        </w:rPr>
        <w:t xml:space="preserve"> when influenza is laboratory confirmed.</w:t>
      </w:r>
    </w:p>
    <w:p w14:paraId="170166BD" w14:textId="77777777" w:rsidR="00B92F9E" w:rsidRPr="00C73A89" w:rsidRDefault="00B92F9E" w:rsidP="00A07D6A">
      <w:pPr>
        <w:pStyle w:val="BodyText"/>
        <w:rPr>
          <w:rFonts w:asciiTheme="minorHAnsi" w:hAnsiTheme="minorHAnsi" w:cstheme="minorHAnsi"/>
          <w:sz w:val="22"/>
          <w:szCs w:val="22"/>
        </w:rPr>
      </w:pPr>
    </w:p>
    <w:p w14:paraId="2BCF15C9" w14:textId="77777777" w:rsidR="00B92F9E" w:rsidRPr="00C73A89" w:rsidRDefault="002921FD" w:rsidP="00A07D6A">
      <w:pPr>
        <w:pStyle w:val="BodyText"/>
        <w:spacing w:line="213" w:lineRule="auto"/>
        <w:ind w:left="119"/>
        <w:rPr>
          <w:rFonts w:asciiTheme="minorHAnsi" w:hAnsiTheme="minorHAnsi" w:cstheme="minorHAnsi"/>
          <w:sz w:val="22"/>
          <w:szCs w:val="22"/>
        </w:rPr>
      </w:pPr>
      <w:r w:rsidRPr="00C73A89">
        <w:rPr>
          <w:rFonts w:asciiTheme="minorHAnsi" w:hAnsiTheme="minorHAnsi" w:cstheme="minorHAnsi"/>
          <w:sz w:val="22"/>
          <w:szCs w:val="22"/>
        </w:rPr>
        <w:t xml:space="preserve">If advised to prescribe antivirals by </w:t>
      </w:r>
      <w:r w:rsidR="006C1E36" w:rsidRPr="00C73A89">
        <w:rPr>
          <w:rFonts w:asciiTheme="minorHAnsi" w:hAnsiTheme="minorHAnsi" w:cstheme="minorHAnsi"/>
          <w:sz w:val="22"/>
          <w:szCs w:val="22"/>
        </w:rPr>
        <w:t>Bolton</w:t>
      </w:r>
      <w:r w:rsidRPr="00C73A89">
        <w:rPr>
          <w:rFonts w:asciiTheme="minorHAnsi" w:hAnsiTheme="minorHAnsi" w:cstheme="minorHAnsi"/>
          <w:sz w:val="22"/>
          <w:szCs w:val="22"/>
        </w:rPr>
        <w:t xml:space="preserve"> Infection Prevention and Control Team or PHE Health Protection Team, an FP10 marked as </w:t>
      </w:r>
      <w:r w:rsidRPr="00C73A89">
        <w:rPr>
          <w:rFonts w:asciiTheme="minorHAnsi" w:hAnsiTheme="minorHAnsi" w:cstheme="minorHAnsi"/>
          <w:b/>
          <w:sz w:val="22"/>
          <w:szCs w:val="22"/>
        </w:rPr>
        <w:t xml:space="preserve">‘convenient stationery’ </w:t>
      </w:r>
      <w:r w:rsidRPr="00C73A89">
        <w:rPr>
          <w:rFonts w:asciiTheme="minorHAnsi" w:hAnsiTheme="minorHAnsi" w:cstheme="minorHAnsi"/>
          <w:sz w:val="22"/>
          <w:szCs w:val="22"/>
        </w:rPr>
        <w:t xml:space="preserve">should be used and prescriptions sent </w:t>
      </w:r>
      <w:r w:rsidRPr="00C73A89">
        <w:rPr>
          <w:rFonts w:asciiTheme="minorHAnsi" w:hAnsiTheme="minorHAnsi" w:cstheme="minorHAnsi"/>
          <w:sz w:val="22"/>
          <w:szCs w:val="22"/>
          <w:u w:val="single"/>
        </w:rPr>
        <w:t xml:space="preserve">electronically </w:t>
      </w:r>
      <w:r w:rsidRPr="00C73A89">
        <w:rPr>
          <w:rFonts w:asciiTheme="minorHAnsi" w:hAnsiTheme="minorHAnsi" w:cstheme="minorHAnsi"/>
          <w:sz w:val="22"/>
          <w:szCs w:val="22"/>
        </w:rPr>
        <w:t>to our local stockist</w:t>
      </w:r>
      <w:r w:rsidR="006C12FA">
        <w:rPr>
          <w:rFonts w:asciiTheme="minorHAnsi" w:hAnsiTheme="minorHAnsi" w:cstheme="minorHAnsi"/>
          <w:sz w:val="22"/>
          <w:szCs w:val="22"/>
        </w:rPr>
        <w:t>s</w:t>
      </w:r>
      <w:r w:rsidR="00F343EA">
        <w:rPr>
          <w:rFonts w:asciiTheme="minorHAnsi" w:hAnsiTheme="minorHAnsi" w:cstheme="minorHAnsi"/>
          <w:sz w:val="22"/>
          <w:szCs w:val="22"/>
        </w:rPr>
        <w:t>,</w:t>
      </w:r>
      <w:r w:rsidRPr="00C73A89">
        <w:rPr>
          <w:rFonts w:asciiTheme="minorHAnsi" w:hAnsiTheme="minorHAnsi" w:cstheme="minorHAnsi"/>
          <w:sz w:val="22"/>
          <w:szCs w:val="22"/>
        </w:rPr>
        <w:t xml:space="preserve"> as </w:t>
      </w:r>
      <w:r w:rsidR="006C12FA">
        <w:rPr>
          <w:rFonts w:asciiTheme="minorHAnsi" w:hAnsiTheme="minorHAnsi" w:cstheme="minorHAnsi"/>
          <w:sz w:val="22"/>
          <w:szCs w:val="22"/>
        </w:rPr>
        <w:t xml:space="preserve">in section 3 </w:t>
      </w:r>
      <w:r w:rsidRPr="00C73A89">
        <w:rPr>
          <w:rFonts w:asciiTheme="minorHAnsi" w:hAnsiTheme="minorHAnsi" w:cstheme="minorHAnsi"/>
          <w:sz w:val="22"/>
          <w:szCs w:val="22"/>
        </w:rPr>
        <w:t>above.</w:t>
      </w:r>
    </w:p>
    <w:p w14:paraId="4283918B" w14:textId="77777777" w:rsidR="00B92F9E" w:rsidRPr="00C73A89" w:rsidRDefault="002921FD" w:rsidP="00A07D6A">
      <w:pPr>
        <w:pStyle w:val="BodyText"/>
        <w:spacing w:before="27"/>
        <w:ind w:left="119"/>
        <w:rPr>
          <w:rFonts w:asciiTheme="minorHAnsi" w:hAnsiTheme="minorHAnsi" w:cstheme="minorHAnsi"/>
          <w:sz w:val="22"/>
          <w:szCs w:val="22"/>
        </w:rPr>
      </w:pPr>
      <w:r w:rsidRPr="00C73A89">
        <w:rPr>
          <w:rFonts w:asciiTheme="minorHAnsi" w:hAnsiTheme="minorHAnsi" w:cstheme="minorHAnsi"/>
          <w:sz w:val="22"/>
          <w:szCs w:val="22"/>
        </w:rPr>
        <w:t xml:space="preserve">Please ensure when issuing prescriptions electronically that you change the nominated pharmacy for that issue </w:t>
      </w:r>
      <w:r w:rsidRPr="00C73A89">
        <w:rPr>
          <w:rFonts w:asciiTheme="minorHAnsi" w:hAnsiTheme="minorHAnsi" w:cstheme="minorHAnsi"/>
          <w:b/>
          <w:sz w:val="22"/>
          <w:szCs w:val="22"/>
        </w:rPr>
        <w:t xml:space="preserve">ONLY </w:t>
      </w:r>
      <w:r w:rsidRPr="00C73A89">
        <w:rPr>
          <w:rFonts w:asciiTheme="minorHAnsi" w:hAnsiTheme="minorHAnsi" w:cstheme="minorHAnsi"/>
          <w:sz w:val="22"/>
          <w:szCs w:val="22"/>
        </w:rPr>
        <w:t>and that you inform the care home staff that the prescription has been sent.</w:t>
      </w:r>
    </w:p>
    <w:p w14:paraId="4C734CF3" w14:textId="77777777" w:rsidR="00B92F9E" w:rsidRPr="00C73A89" w:rsidRDefault="00B92F9E" w:rsidP="00A07D6A">
      <w:pPr>
        <w:pStyle w:val="BodyText"/>
        <w:rPr>
          <w:rFonts w:asciiTheme="minorHAnsi" w:hAnsiTheme="minorHAnsi" w:cstheme="minorHAnsi"/>
          <w:sz w:val="22"/>
          <w:szCs w:val="22"/>
        </w:rPr>
      </w:pPr>
    </w:p>
    <w:p w14:paraId="7E5BDCBE" w14:textId="77777777" w:rsidR="00B92F9E" w:rsidRPr="00C73A89" w:rsidRDefault="002921FD" w:rsidP="00A07D6A">
      <w:pPr>
        <w:pStyle w:val="Heading1"/>
        <w:numPr>
          <w:ilvl w:val="0"/>
          <w:numId w:val="5"/>
        </w:numPr>
        <w:tabs>
          <w:tab w:val="left" w:pos="979"/>
        </w:tabs>
        <w:rPr>
          <w:rFonts w:asciiTheme="minorHAnsi" w:hAnsiTheme="minorHAnsi" w:cstheme="minorHAnsi"/>
          <w:sz w:val="22"/>
          <w:szCs w:val="22"/>
        </w:rPr>
      </w:pPr>
      <w:bookmarkStart w:id="13" w:name="_Toc84831630"/>
      <w:r w:rsidRPr="00C73A89">
        <w:rPr>
          <w:rFonts w:asciiTheme="minorHAnsi" w:hAnsiTheme="minorHAnsi" w:cstheme="minorHAnsi"/>
          <w:sz w:val="22"/>
          <w:szCs w:val="22"/>
        </w:rPr>
        <w:t>Out of hours</w:t>
      </w:r>
      <w:bookmarkEnd w:id="13"/>
    </w:p>
    <w:p w14:paraId="25305664" w14:textId="77777777" w:rsidR="006E0519" w:rsidRDefault="002921FD" w:rsidP="00A07D6A">
      <w:pPr>
        <w:pStyle w:val="BodyText"/>
        <w:spacing w:before="41" w:line="273" w:lineRule="auto"/>
        <w:ind w:left="119"/>
        <w:rPr>
          <w:rFonts w:asciiTheme="minorHAnsi" w:hAnsiTheme="minorHAnsi" w:cstheme="minorHAnsi"/>
          <w:sz w:val="22"/>
          <w:szCs w:val="22"/>
        </w:rPr>
      </w:pPr>
      <w:r w:rsidRPr="00C73A89">
        <w:rPr>
          <w:rFonts w:asciiTheme="minorHAnsi" w:hAnsiTheme="minorHAnsi" w:cstheme="minorHAnsi"/>
          <w:sz w:val="22"/>
          <w:szCs w:val="22"/>
        </w:rPr>
        <w:t xml:space="preserve">On rare occasions there will be a need for </w:t>
      </w:r>
      <w:r w:rsidR="00C73A89">
        <w:rPr>
          <w:rFonts w:asciiTheme="minorHAnsi" w:hAnsiTheme="minorHAnsi" w:cstheme="minorHAnsi"/>
          <w:sz w:val="22"/>
          <w:szCs w:val="22"/>
        </w:rPr>
        <w:t>ANTIVIRAL</w:t>
      </w:r>
      <w:r w:rsidRPr="00C73A89">
        <w:rPr>
          <w:rFonts w:asciiTheme="minorHAnsi" w:hAnsiTheme="minorHAnsi" w:cstheme="minorHAnsi"/>
          <w:sz w:val="22"/>
          <w:szCs w:val="22"/>
        </w:rPr>
        <w:t xml:space="preserve"> prescribing for care home residents out- of-hours (weekday evenings, weekends)</w:t>
      </w:r>
      <w:r w:rsidR="00167797">
        <w:rPr>
          <w:rFonts w:asciiTheme="minorHAnsi" w:hAnsiTheme="minorHAnsi" w:cstheme="minorHAnsi"/>
          <w:sz w:val="22"/>
          <w:szCs w:val="22"/>
        </w:rPr>
        <w:t>.</w:t>
      </w:r>
      <w:r w:rsidR="00A07D6A">
        <w:rPr>
          <w:rFonts w:asciiTheme="minorHAnsi" w:hAnsiTheme="minorHAnsi" w:cstheme="minorHAnsi"/>
          <w:sz w:val="22"/>
          <w:szCs w:val="22"/>
        </w:rPr>
        <w:t xml:space="preserve"> </w:t>
      </w:r>
      <w:r w:rsidR="00167797">
        <w:rPr>
          <w:rFonts w:asciiTheme="minorHAnsi" w:hAnsiTheme="minorHAnsi" w:cstheme="minorHAnsi"/>
          <w:sz w:val="22"/>
          <w:szCs w:val="22"/>
        </w:rPr>
        <w:t>T</w:t>
      </w:r>
      <w:r w:rsidR="00A07D6A">
        <w:rPr>
          <w:rFonts w:asciiTheme="minorHAnsi" w:hAnsiTheme="minorHAnsi" w:cstheme="minorHAnsi"/>
          <w:sz w:val="22"/>
          <w:szCs w:val="22"/>
        </w:rPr>
        <w:t xml:space="preserve">he out of hours </w:t>
      </w:r>
      <w:r w:rsidR="00167797">
        <w:rPr>
          <w:rFonts w:asciiTheme="minorHAnsi" w:hAnsiTheme="minorHAnsi" w:cstheme="minorHAnsi"/>
          <w:sz w:val="22"/>
          <w:szCs w:val="22"/>
        </w:rPr>
        <w:t>provider is BarDoc.</w:t>
      </w:r>
      <w:r w:rsidR="00A07D6A">
        <w:rPr>
          <w:rFonts w:asciiTheme="minorHAnsi" w:hAnsiTheme="minorHAnsi" w:cstheme="minorHAnsi"/>
          <w:sz w:val="22"/>
          <w:szCs w:val="22"/>
        </w:rPr>
        <w:t xml:space="preserve"> </w:t>
      </w:r>
      <w:r w:rsidR="008C65AF">
        <w:rPr>
          <w:rFonts w:asciiTheme="minorHAnsi" w:hAnsiTheme="minorHAnsi" w:cstheme="minorHAnsi"/>
          <w:sz w:val="22"/>
          <w:szCs w:val="22"/>
        </w:rPr>
        <w:t>Phoning the patients GP service will provide you with the contact details for this service.</w:t>
      </w:r>
      <w:r w:rsidR="006E0519">
        <w:rPr>
          <w:rFonts w:asciiTheme="minorHAnsi" w:hAnsiTheme="minorHAnsi" w:cstheme="minorHAnsi"/>
          <w:sz w:val="22"/>
          <w:szCs w:val="22"/>
        </w:rPr>
        <w:t xml:space="preserve"> </w:t>
      </w:r>
      <w:r w:rsidR="00235420">
        <w:rPr>
          <w:rFonts w:asciiTheme="minorHAnsi" w:hAnsiTheme="minorHAnsi" w:cstheme="minorHAnsi"/>
          <w:sz w:val="22"/>
          <w:szCs w:val="22"/>
        </w:rPr>
        <w:t xml:space="preserve">A stock of antivirals is </w:t>
      </w:r>
      <w:r w:rsidR="008F11F4">
        <w:rPr>
          <w:rFonts w:asciiTheme="minorHAnsi" w:hAnsiTheme="minorHAnsi" w:cstheme="minorHAnsi"/>
          <w:sz w:val="22"/>
          <w:szCs w:val="22"/>
        </w:rPr>
        <w:t>held at Bardoc sites for use out of hours</w:t>
      </w:r>
      <w:r w:rsidR="00235420">
        <w:rPr>
          <w:rFonts w:asciiTheme="minorHAnsi" w:hAnsiTheme="minorHAnsi" w:cstheme="minorHAnsi"/>
          <w:sz w:val="22"/>
          <w:szCs w:val="22"/>
        </w:rPr>
        <w:t xml:space="preserve"> which will be provided to care homes if they have suspected cases on assessment</w:t>
      </w:r>
      <w:r w:rsidR="008F11F4">
        <w:rPr>
          <w:rFonts w:asciiTheme="minorHAnsi" w:hAnsiTheme="minorHAnsi" w:cstheme="minorHAnsi"/>
          <w:sz w:val="22"/>
          <w:szCs w:val="22"/>
        </w:rPr>
        <w:t xml:space="preserve"> by BarDoc staff</w:t>
      </w:r>
      <w:r w:rsidR="00235420">
        <w:rPr>
          <w:rFonts w:asciiTheme="minorHAnsi" w:hAnsiTheme="minorHAnsi" w:cstheme="minorHAnsi"/>
          <w:sz w:val="22"/>
          <w:szCs w:val="22"/>
        </w:rPr>
        <w:t xml:space="preserve">. </w:t>
      </w:r>
    </w:p>
    <w:p w14:paraId="4A6F0D6C" w14:textId="77777777" w:rsidR="00B92F9E" w:rsidRPr="00C73A89" w:rsidRDefault="002921FD" w:rsidP="00A07D6A">
      <w:pPr>
        <w:pStyle w:val="BodyText"/>
        <w:spacing w:before="41" w:line="273" w:lineRule="auto"/>
        <w:ind w:left="119"/>
        <w:rPr>
          <w:rFonts w:asciiTheme="minorHAnsi" w:hAnsiTheme="minorHAnsi" w:cstheme="minorHAnsi"/>
          <w:sz w:val="22"/>
          <w:szCs w:val="22"/>
        </w:rPr>
      </w:pPr>
      <w:r w:rsidRPr="00C73A89">
        <w:rPr>
          <w:rFonts w:asciiTheme="minorHAnsi" w:hAnsiTheme="minorHAnsi" w:cstheme="minorHAnsi"/>
          <w:sz w:val="22"/>
          <w:szCs w:val="22"/>
        </w:rPr>
        <w:t>Ensure oseltamivir is prescribed for either treatment or prophylaxis within the licensed 48 hour window, or zanamivir is prescribed for prophylaxis within the licensed 36 hour window.</w:t>
      </w:r>
    </w:p>
    <w:p w14:paraId="2162D2EF" w14:textId="77777777" w:rsidR="00B666EE" w:rsidRDefault="00B666EE" w:rsidP="00B666EE">
      <w:pPr>
        <w:pStyle w:val="Heading1"/>
      </w:pPr>
    </w:p>
    <w:p w14:paraId="497D97CC" w14:textId="77777777" w:rsidR="00F343EA" w:rsidRDefault="00F343EA" w:rsidP="00A07D6A">
      <w:r>
        <w:br w:type="page"/>
      </w:r>
    </w:p>
    <w:p w14:paraId="7235594E" w14:textId="77777777" w:rsidR="00AD1634" w:rsidRDefault="00FB3CDE">
      <w:pPr>
        <w:pStyle w:val="Heading1"/>
        <w:spacing w:before="71"/>
        <w:ind w:left="153" w:firstLine="0"/>
        <w:rPr>
          <w:rFonts w:asciiTheme="minorHAnsi" w:hAnsiTheme="minorHAnsi" w:cstheme="minorHAnsi"/>
          <w:sz w:val="28"/>
          <w:szCs w:val="22"/>
        </w:rPr>
      </w:pPr>
      <w:bookmarkStart w:id="14" w:name="_Appendix_A:_Antiviral"/>
      <w:bookmarkStart w:id="15" w:name="_Toc84831631"/>
      <w:bookmarkEnd w:id="14"/>
      <w:r>
        <w:rPr>
          <w:rFonts w:asciiTheme="minorHAnsi" w:hAnsiTheme="minorHAnsi" w:cstheme="minorHAnsi"/>
          <w:sz w:val="28"/>
          <w:szCs w:val="22"/>
        </w:rPr>
        <w:t xml:space="preserve">Appendix </w:t>
      </w:r>
      <w:r w:rsidR="00521061">
        <w:rPr>
          <w:rFonts w:asciiTheme="minorHAnsi" w:hAnsiTheme="minorHAnsi" w:cstheme="minorHAnsi"/>
          <w:sz w:val="28"/>
          <w:szCs w:val="22"/>
        </w:rPr>
        <w:t>A</w:t>
      </w:r>
      <w:r w:rsidRPr="00DE2BD0">
        <w:rPr>
          <w:rFonts w:asciiTheme="minorHAnsi" w:hAnsiTheme="minorHAnsi" w:cstheme="minorHAnsi"/>
          <w:sz w:val="28"/>
          <w:szCs w:val="22"/>
        </w:rPr>
        <w:t xml:space="preserve">: Antiviral </w:t>
      </w:r>
      <w:r>
        <w:rPr>
          <w:rFonts w:asciiTheme="minorHAnsi" w:hAnsiTheme="minorHAnsi" w:cstheme="minorHAnsi"/>
          <w:sz w:val="28"/>
          <w:szCs w:val="22"/>
        </w:rPr>
        <w:t>prescribing flow diagram</w:t>
      </w:r>
    </w:p>
    <w:p w14:paraId="03AFEA45" w14:textId="31DB9104" w:rsidR="00AD1634" w:rsidRDefault="00AD1634" w:rsidP="00AD1634">
      <w:r>
        <w:rPr>
          <w:noProof/>
          <w:lang w:val="en-GB" w:eastAsia="en-GB"/>
        </w:rPr>
        <mc:AlternateContent>
          <mc:Choice Requires="wps">
            <w:drawing>
              <wp:anchor distT="0" distB="0" distL="114300" distR="114300" simplePos="0" relativeHeight="251680768" behindDoc="0" locked="0" layoutInCell="1" allowOverlap="1" wp14:anchorId="1A984FF5" wp14:editId="60403B4D">
                <wp:simplePos x="0" y="0"/>
                <wp:positionH relativeFrom="column">
                  <wp:posOffset>4535805</wp:posOffset>
                </wp:positionH>
                <wp:positionV relativeFrom="paragraph">
                  <wp:posOffset>6841490</wp:posOffset>
                </wp:positionV>
                <wp:extent cx="0" cy="215660"/>
                <wp:effectExtent l="76200" t="0" r="57150" b="51435"/>
                <wp:wrapNone/>
                <wp:docPr id="28" name="Straight Arrow Connector 28"/>
                <wp:cNvGraphicFramePr/>
                <a:graphic xmlns:a="http://schemas.openxmlformats.org/drawingml/2006/main">
                  <a:graphicData uri="http://schemas.microsoft.com/office/word/2010/wordprocessingShape">
                    <wps:wsp>
                      <wps:cNvCnPr/>
                      <wps:spPr>
                        <a:xfrm>
                          <a:off x="0" y="0"/>
                          <a:ext cx="0" cy="215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8A96B5" id="_x0000_t32" coordsize="21600,21600" o:spt="32" o:oned="t" path="m,l21600,21600e" filled="f">
                <v:path arrowok="t" fillok="f" o:connecttype="none"/>
                <o:lock v:ext="edit" shapetype="t"/>
              </v:shapetype>
              <v:shape id="Straight Arrow Connector 28" o:spid="_x0000_s1026" type="#_x0000_t32" style="position:absolute;margin-left:357.15pt;margin-top:538.7pt;width:0;height:1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" strokecolor="#4579b8 [3044]">
                <v:stroke endarrow="block"/>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1B2FD5E3" wp14:editId="152D21EF">
                <wp:simplePos x="0" y="0"/>
                <wp:positionH relativeFrom="column">
                  <wp:posOffset>4572000</wp:posOffset>
                </wp:positionH>
                <wp:positionV relativeFrom="paragraph">
                  <wp:posOffset>8302625</wp:posOffset>
                </wp:positionV>
                <wp:extent cx="0" cy="153035"/>
                <wp:effectExtent l="76200" t="0" r="57150" b="56515"/>
                <wp:wrapNone/>
                <wp:docPr id="31" name="Straight Arrow Connector 31"/>
                <wp:cNvGraphicFramePr/>
                <a:graphic xmlns:a="http://schemas.openxmlformats.org/drawingml/2006/main">
                  <a:graphicData uri="http://schemas.microsoft.com/office/word/2010/wordprocessingShape">
                    <wps:wsp>
                      <wps:cNvCnPr/>
                      <wps:spPr>
                        <a:xfrm>
                          <a:off x="0" y="0"/>
                          <a:ext cx="0" cy="153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ADE1D" id="Straight Arrow Connector 31" o:spid="_x0000_s1026" type="#_x0000_t32" style="position:absolute;margin-left:5in;margin-top:653.75pt;width:0;height:12.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" strokecolor="#4579b8 [3044]">
                <v:stroke endarrow="block"/>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61F398B6" wp14:editId="7D1260DC">
                <wp:simplePos x="0" y="0"/>
                <wp:positionH relativeFrom="column">
                  <wp:posOffset>4570095</wp:posOffset>
                </wp:positionH>
                <wp:positionV relativeFrom="paragraph">
                  <wp:posOffset>1822450</wp:posOffset>
                </wp:positionV>
                <wp:extent cx="0" cy="189230"/>
                <wp:effectExtent l="76200" t="0" r="57150" b="58420"/>
                <wp:wrapNone/>
                <wp:docPr id="20" name="Straight Arrow Connector 20"/>
                <wp:cNvGraphicFramePr/>
                <a:graphic xmlns:a="http://schemas.openxmlformats.org/drawingml/2006/main">
                  <a:graphicData uri="http://schemas.microsoft.com/office/word/2010/wordprocessingShape">
                    <wps:wsp>
                      <wps:cNvCnPr/>
                      <wps:spPr>
                        <a:xfrm>
                          <a:off x="0" y="0"/>
                          <a:ext cx="0" cy="189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29BD18" id="_x0000_t32" coordsize="21600,21600" o:spt="32" o:oned="t" path="m,l21600,21600e" filled="f">
                <v:path arrowok="t" fillok="f" o:connecttype="none"/>
                <o:lock v:ext="edit" shapetype="t"/>
              </v:shapetype>
              <v:shape id="Straight Arrow Connector 20" o:spid="_x0000_s1026" type="#_x0000_t32" style="position:absolute;margin-left:359.85pt;margin-top:143.5pt;width:0;height:14.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" strokecolor="#4579b8 [3044]">
                <v:stroke endarrow="block"/>
              </v:shape>
            </w:pict>
          </mc:Fallback>
        </mc:AlternateContent>
      </w:r>
      <w:r>
        <w:rPr>
          <w:noProof/>
          <w:lang w:val="en-GB" w:eastAsia="en-GB"/>
        </w:rPr>
        <mc:AlternateContent>
          <mc:Choice Requires="wps">
            <w:drawing>
              <wp:anchor distT="0" distB="0" distL="114300" distR="114300" simplePos="0" relativeHeight="251675648" behindDoc="0" locked="0" layoutInCell="1" allowOverlap="1" wp14:anchorId="1970CEC9" wp14:editId="17B9AA85">
                <wp:simplePos x="0" y="0"/>
                <wp:positionH relativeFrom="column">
                  <wp:posOffset>4570095</wp:posOffset>
                </wp:positionH>
                <wp:positionV relativeFrom="paragraph">
                  <wp:posOffset>1261110</wp:posOffset>
                </wp:positionV>
                <wp:extent cx="0" cy="259392"/>
                <wp:effectExtent l="76200" t="0" r="57150" b="64770"/>
                <wp:wrapNone/>
                <wp:docPr id="23" name="Straight Arrow Connector 23"/>
                <wp:cNvGraphicFramePr/>
                <a:graphic xmlns:a="http://schemas.openxmlformats.org/drawingml/2006/main">
                  <a:graphicData uri="http://schemas.microsoft.com/office/word/2010/wordprocessingShape">
                    <wps:wsp>
                      <wps:cNvCnPr/>
                      <wps:spPr>
                        <a:xfrm>
                          <a:off x="0" y="0"/>
                          <a:ext cx="0" cy="259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9AE8A8" id="Straight Arrow Connector 23" o:spid="_x0000_s1026" type="#_x0000_t32" style="position:absolute;margin-left:359.85pt;margin-top:99.3pt;width:0;height:20.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i80gEAAAEEAAAOAAAAZHJzL2Uyb0RvYy54bWysU9uO0zAQfUfiHyy/07Rdgdi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" strokecolor="#4579b8 [3044]">
                <v:stroke endarrow="block"/>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8CF7E51" wp14:editId="5B2DC6A3">
                <wp:simplePos x="0" y="0"/>
                <wp:positionH relativeFrom="column">
                  <wp:posOffset>3971290</wp:posOffset>
                </wp:positionH>
                <wp:positionV relativeFrom="paragraph">
                  <wp:posOffset>1509395</wp:posOffset>
                </wp:positionV>
                <wp:extent cx="1112807" cy="319177"/>
                <wp:effectExtent l="0" t="0" r="11430" b="24130"/>
                <wp:wrapNone/>
                <wp:docPr id="15" name="Rectangle 15"/>
                <wp:cNvGraphicFramePr/>
                <a:graphic xmlns:a="http://schemas.openxmlformats.org/drawingml/2006/main">
                  <a:graphicData uri="http://schemas.microsoft.com/office/word/2010/wordprocessingShape">
                    <wps:wsp>
                      <wps:cNvSpPr/>
                      <wps:spPr>
                        <a:xfrm>
                          <a:off x="0" y="0"/>
                          <a:ext cx="1112807" cy="3191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06FE11" w14:textId="77777777" w:rsidR="00AD1634" w:rsidRDefault="00AD1634" w:rsidP="00AD1634">
                            <w:pPr>
                              <w:jc w:val="center"/>
                            </w:pPr>
                            <w:r>
                              <w:t>Out of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FAC74" id="Rectangle 15" o:spid="_x0000_s1027" style="position:absolute;margin-left:312.7pt;margin-top:118.85pt;width:87.6pt;height:25.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" fillcolor="white [3201]" strokecolor="#f79646 [3209]" strokeweight="2pt">
                <v:textbox>
                  <w:txbxContent>
                    <w:p w:rsidR="00AD1634" w:rsidRDefault="00AD1634" w:rsidP="00AD1634">
                      <w:pPr>
                        <w:jc w:val="center"/>
                      </w:pPr>
                      <w:r>
                        <w:t>Out of hours</w:t>
                      </w:r>
                    </w:p>
                  </w:txbxContent>
                </v:textbox>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1415450E" wp14:editId="52CBD162">
                <wp:simplePos x="0" y="0"/>
                <wp:positionH relativeFrom="column">
                  <wp:posOffset>1379855</wp:posOffset>
                </wp:positionH>
                <wp:positionV relativeFrom="paragraph">
                  <wp:posOffset>8298312</wp:posOffset>
                </wp:positionV>
                <wp:extent cx="0" cy="159888"/>
                <wp:effectExtent l="76200" t="0" r="57150" b="50165"/>
                <wp:wrapNone/>
                <wp:docPr id="29" name="Straight Arrow Connector 29"/>
                <wp:cNvGraphicFramePr/>
                <a:graphic xmlns:a="http://schemas.openxmlformats.org/drawingml/2006/main">
                  <a:graphicData uri="http://schemas.microsoft.com/office/word/2010/wordprocessingShape">
                    <wps:wsp>
                      <wps:cNvCnPr/>
                      <wps:spPr>
                        <a:xfrm>
                          <a:off x="0" y="0"/>
                          <a:ext cx="0" cy="159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32C5E" id="Straight Arrow Connector 29" o:spid="_x0000_s1026" type="#_x0000_t32" style="position:absolute;margin-left:108.65pt;margin-top:653.4pt;width:0;height:12.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" strokecolor="#4579b8 [3044]">
                <v:stroke endarrow="block"/>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18516DC0" wp14:editId="06EC20D7">
                <wp:simplePos x="0" y="0"/>
                <wp:positionH relativeFrom="column">
                  <wp:posOffset>1371600</wp:posOffset>
                </wp:positionH>
                <wp:positionV relativeFrom="paragraph">
                  <wp:posOffset>6857473</wp:posOffset>
                </wp:positionV>
                <wp:extent cx="8255" cy="216187"/>
                <wp:effectExtent l="76200" t="0" r="67945" b="50800"/>
                <wp:wrapNone/>
                <wp:docPr id="27" name="Straight Arrow Connector 27"/>
                <wp:cNvGraphicFramePr/>
                <a:graphic xmlns:a="http://schemas.openxmlformats.org/drawingml/2006/main">
                  <a:graphicData uri="http://schemas.microsoft.com/office/word/2010/wordprocessingShape">
                    <wps:wsp>
                      <wps:cNvCnPr/>
                      <wps:spPr>
                        <a:xfrm>
                          <a:off x="0" y="0"/>
                          <a:ext cx="8255" cy="2161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AF700" id="Straight Arrow Connector 27" o:spid="_x0000_s1026" type="#_x0000_t32" style="position:absolute;margin-left:108pt;margin-top:539.95pt;width:.65pt;height:1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" strokecolor="#4579b8 [3044]">
                <v:stroke endarrow="block"/>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BB49386" wp14:editId="498C5718">
                <wp:simplePos x="0" y="0"/>
                <wp:positionH relativeFrom="column">
                  <wp:posOffset>457200</wp:posOffset>
                </wp:positionH>
                <wp:positionV relativeFrom="paragraph">
                  <wp:posOffset>189781</wp:posOffset>
                </wp:positionV>
                <wp:extent cx="4914900" cy="106045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4914900" cy="1060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739A7B" w14:textId="77777777" w:rsidR="00AD1634" w:rsidRPr="00AE1884" w:rsidRDefault="00AD1634" w:rsidP="00AD1634">
                            <w:pPr>
                              <w:jc w:val="center"/>
                              <w:rPr>
                                <w:b/>
                              </w:rPr>
                            </w:pPr>
                            <w:r w:rsidRPr="00AE1884">
                              <w:rPr>
                                <w:b/>
                              </w:rPr>
                              <w:t>Suspected outbreak</w:t>
                            </w:r>
                          </w:p>
                          <w:p w14:paraId="42FA34D4" w14:textId="77777777" w:rsidR="00AD1634" w:rsidRPr="00E25759" w:rsidRDefault="00AD1634" w:rsidP="00AD1634">
                            <w:pPr>
                              <w:rPr>
                                <w:sz w:val="20"/>
                              </w:rPr>
                            </w:pPr>
                            <w:r>
                              <w:t xml:space="preserve">Either a </w:t>
                            </w:r>
                            <w:r w:rsidRPr="00801F33">
                              <w:t>temperature over ≥37.8°C with acute onset of respiratory symptoms</w:t>
                            </w:r>
                            <w:r>
                              <w:t xml:space="preserve"> </w:t>
                            </w:r>
                          </w:p>
                          <w:p w14:paraId="13C9822F" w14:textId="77777777" w:rsidR="00AD1634" w:rsidRPr="00C73A89" w:rsidRDefault="00AD1634" w:rsidP="00AD1634">
                            <w:r w:rsidRPr="003B25C2">
                              <w:rPr>
                                <w:b/>
                              </w:rPr>
                              <w:t>OR</w:t>
                            </w:r>
                            <w:r>
                              <w:rPr>
                                <w:b/>
                              </w:rPr>
                              <w:t xml:space="preserve"> </w:t>
                            </w:r>
                            <w:r w:rsidRPr="00C73A89">
                              <w:t>an acute deterioration in physical or mental ability without other known cause</w:t>
                            </w:r>
                          </w:p>
                          <w:p w14:paraId="3493FE65" w14:textId="77777777" w:rsidR="00AD1634" w:rsidRDefault="00AD1634" w:rsidP="00AD16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FB61DC" id="Rectangle 1" o:spid="_x0000_s1029" style="position:absolute;margin-left:36pt;margin-top:14.95pt;width:387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" fillcolor="white [3201]" strokecolor="#f79646 [3209]" strokeweight="2pt">
                <v:textbox>
                  <w:txbxContent>
                    <w:p w:rsidR="00AD1634" w:rsidRPr="00AE1884" w:rsidRDefault="00AD1634" w:rsidP="00AD1634">
                      <w:pPr>
                        <w:jc w:val="center"/>
                        <w:rPr>
                          <w:b/>
                        </w:rPr>
                      </w:pPr>
                      <w:r w:rsidRPr="00AE1884">
                        <w:rPr>
                          <w:b/>
                        </w:rPr>
                        <w:t>Suspected outbreak</w:t>
                      </w:r>
                    </w:p>
                    <w:p w:rsidR="00AD1634" w:rsidRPr="00E25759" w:rsidRDefault="00AD1634" w:rsidP="00AD1634">
                      <w:pPr>
                        <w:rPr>
                          <w:sz w:val="20"/>
                        </w:rPr>
                      </w:pPr>
                      <w:r>
                        <w:t xml:space="preserve">Either a </w:t>
                      </w:r>
                      <w:r w:rsidRPr="00801F33">
                        <w:t>temperature over ≥37.8°C with acute onset of respiratory symptoms</w:t>
                      </w:r>
                      <w:r>
                        <w:t xml:space="preserve"> </w:t>
                      </w:r>
                    </w:p>
                    <w:p w:rsidR="00AD1634" w:rsidRPr="00C73A89" w:rsidRDefault="00AD1634" w:rsidP="00AD1634">
                      <w:r w:rsidRPr="003B25C2">
                        <w:rPr>
                          <w:b/>
                        </w:rPr>
                        <w:t>OR</w:t>
                      </w:r>
                      <w:r>
                        <w:rPr>
                          <w:b/>
                        </w:rPr>
                        <w:t xml:space="preserve"> </w:t>
                      </w:r>
                      <w:r w:rsidRPr="00C73A89">
                        <w:t>an acute deterioration in physical or mental ability without other known cause</w:t>
                      </w:r>
                    </w:p>
                    <w:p w:rsidR="00AD1634" w:rsidRDefault="00AD1634" w:rsidP="00AD1634">
                      <w:pPr>
                        <w:jc w:val="center"/>
                      </w:pPr>
                    </w:p>
                  </w:txbxContent>
                </v:textbox>
              </v:rect>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27F5FE46" wp14:editId="23289301">
                <wp:simplePos x="0" y="0"/>
                <wp:positionH relativeFrom="column">
                  <wp:posOffset>1371600</wp:posOffset>
                </wp:positionH>
                <wp:positionV relativeFrom="paragraph">
                  <wp:posOffset>4381644</wp:posOffset>
                </wp:positionV>
                <wp:extent cx="0" cy="190356"/>
                <wp:effectExtent l="76200" t="0" r="57150" b="57785"/>
                <wp:wrapNone/>
                <wp:docPr id="25" name="Straight Arrow Connector 25"/>
                <wp:cNvGraphicFramePr/>
                <a:graphic xmlns:a="http://schemas.openxmlformats.org/drawingml/2006/main">
                  <a:graphicData uri="http://schemas.microsoft.com/office/word/2010/wordprocessingShape">
                    <wps:wsp>
                      <wps:cNvCnPr/>
                      <wps:spPr>
                        <a:xfrm>
                          <a:off x="0" y="0"/>
                          <a:ext cx="0" cy="1903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6A098E" id="_x0000_t32" coordsize="21600,21600" o:spt="32" o:oned="t" path="m,l21600,21600e" filled="f">
                <v:path arrowok="t" fillok="f" o:connecttype="none"/>
                <o:lock v:ext="edit" shapetype="t"/>
              </v:shapetype>
              <v:shape id="Straight Arrow Connector 25" o:spid="_x0000_s1026" type="#_x0000_t32" style="position:absolute;margin-left:108pt;margin-top:345pt;width:0;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" strokecolor="#4579b8 [3044]">
                <v:stroke endarrow="block"/>
              </v:shape>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669C6374" wp14:editId="18A04E08">
                <wp:simplePos x="0" y="0"/>
                <wp:positionH relativeFrom="column">
                  <wp:posOffset>1369443</wp:posOffset>
                </wp:positionH>
                <wp:positionV relativeFrom="paragraph">
                  <wp:posOffset>3363595</wp:posOffset>
                </wp:positionV>
                <wp:extent cx="0" cy="164166"/>
                <wp:effectExtent l="76200" t="0" r="57150" b="64770"/>
                <wp:wrapNone/>
                <wp:docPr id="24" name="Straight Arrow Connector 24"/>
                <wp:cNvGraphicFramePr/>
                <a:graphic xmlns:a="http://schemas.openxmlformats.org/drawingml/2006/main">
                  <a:graphicData uri="http://schemas.microsoft.com/office/word/2010/wordprocessingShape">
                    <wps:wsp>
                      <wps:cNvCnPr/>
                      <wps:spPr>
                        <a:xfrm>
                          <a:off x="0" y="0"/>
                          <a:ext cx="0" cy="1641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99C54A" id="Straight Arrow Connector 24" o:spid="_x0000_s1026" type="#_x0000_t32" style="position:absolute;margin-left:107.85pt;margin-top:264.85pt;width:0;height:12.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" strokecolor="#4579b8 [3044]">
                <v:stroke endarrow="block"/>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58DE4A2B" wp14:editId="62D0357A">
                <wp:simplePos x="0" y="0"/>
                <wp:positionH relativeFrom="column">
                  <wp:posOffset>1371061</wp:posOffset>
                </wp:positionH>
                <wp:positionV relativeFrom="paragraph">
                  <wp:posOffset>1249680</wp:posOffset>
                </wp:positionV>
                <wp:extent cx="0" cy="259392"/>
                <wp:effectExtent l="76200" t="0" r="57150" b="64770"/>
                <wp:wrapNone/>
                <wp:docPr id="22" name="Straight Arrow Connector 22"/>
                <wp:cNvGraphicFramePr/>
                <a:graphic xmlns:a="http://schemas.openxmlformats.org/drawingml/2006/main">
                  <a:graphicData uri="http://schemas.microsoft.com/office/word/2010/wordprocessingShape">
                    <wps:wsp>
                      <wps:cNvCnPr/>
                      <wps:spPr>
                        <a:xfrm>
                          <a:off x="0" y="0"/>
                          <a:ext cx="0" cy="2593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20DD7" id="Straight Arrow Connector 22" o:spid="_x0000_s1026" type="#_x0000_t32" style="position:absolute;margin-left:107.95pt;margin-top:98.4pt;width:0;height:20.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" strokecolor="#4579b8 [3044]">
                <v:stroke endarrow="block"/>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68A06BB3" wp14:editId="6D509ED2">
                <wp:simplePos x="0" y="0"/>
                <wp:positionH relativeFrom="column">
                  <wp:posOffset>1371432</wp:posOffset>
                </wp:positionH>
                <wp:positionV relativeFrom="paragraph">
                  <wp:posOffset>1810912</wp:posOffset>
                </wp:positionV>
                <wp:extent cx="8255" cy="172528"/>
                <wp:effectExtent l="76200" t="0" r="67945" b="56515"/>
                <wp:wrapNone/>
                <wp:docPr id="18" name="Straight Arrow Connector 18"/>
                <wp:cNvGraphicFramePr/>
                <a:graphic xmlns:a="http://schemas.openxmlformats.org/drawingml/2006/main">
                  <a:graphicData uri="http://schemas.microsoft.com/office/word/2010/wordprocessingShape">
                    <wps:wsp>
                      <wps:cNvCnPr/>
                      <wps:spPr>
                        <a:xfrm>
                          <a:off x="0" y="0"/>
                          <a:ext cx="8255" cy="172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1355C" id="Straight Arrow Connector 18" o:spid="_x0000_s1026" type="#_x0000_t32" style="position:absolute;margin-left:108pt;margin-top:142.6pt;width:.65pt;height:13.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" strokecolor="#4579b8 [3044]">
                <v:stroke endarrow="block"/>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8E9D49A" wp14:editId="4D8DEA97">
                <wp:simplePos x="0" y="0"/>
                <wp:positionH relativeFrom="column">
                  <wp:posOffset>800100</wp:posOffset>
                </wp:positionH>
                <wp:positionV relativeFrom="paragraph">
                  <wp:posOffset>1509802</wp:posOffset>
                </wp:positionV>
                <wp:extent cx="1112520" cy="318770"/>
                <wp:effectExtent l="0" t="0" r="11430" b="24130"/>
                <wp:wrapNone/>
                <wp:docPr id="2" name="Rectangle 2"/>
                <wp:cNvGraphicFramePr/>
                <a:graphic xmlns:a="http://schemas.openxmlformats.org/drawingml/2006/main">
                  <a:graphicData uri="http://schemas.microsoft.com/office/word/2010/wordprocessingShape">
                    <wps:wsp>
                      <wps:cNvSpPr/>
                      <wps:spPr>
                        <a:xfrm>
                          <a:off x="0" y="0"/>
                          <a:ext cx="1112520" cy="3187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2A100E" w14:textId="77777777" w:rsidR="00AD1634" w:rsidRDefault="00AD1634" w:rsidP="00AD1634">
                            <w:pPr>
                              <w:jc w:val="center"/>
                            </w:pPr>
                            <w:r>
                              <w:t>In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8A1B6A" id="Rectangle 2" o:spid="_x0000_s1030" style="position:absolute;margin-left:63pt;margin-top:118.9pt;width:87.6pt;height:2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" fillcolor="white [3201]" strokecolor="#f79646 [3209]" strokeweight="2pt">
                <v:textbox>
                  <w:txbxContent>
                    <w:p w:rsidR="00AD1634" w:rsidRDefault="00AD1634" w:rsidP="00AD1634">
                      <w:pPr>
                        <w:jc w:val="center"/>
                      </w:pPr>
                      <w:r>
                        <w:t>In hours</w:t>
                      </w:r>
                    </w:p>
                  </w:txbxContent>
                </v:textbox>
              </v:rect>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586D8A1B" wp14:editId="7D58132F">
                <wp:simplePos x="0" y="0"/>
                <wp:positionH relativeFrom="column">
                  <wp:posOffset>456361</wp:posOffset>
                </wp:positionH>
                <wp:positionV relativeFrom="paragraph">
                  <wp:posOffset>3527689</wp:posOffset>
                </wp:positionV>
                <wp:extent cx="1828800" cy="854016"/>
                <wp:effectExtent l="0" t="0" r="19050" b="22860"/>
                <wp:wrapNone/>
                <wp:docPr id="6" name="Rectangle 6"/>
                <wp:cNvGraphicFramePr/>
                <a:graphic xmlns:a="http://schemas.openxmlformats.org/drawingml/2006/main">
                  <a:graphicData uri="http://schemas.microsoft.com/office/word/2010/wordprocessingShape">
                    <wps:wsp>
                      <wps:cNvSpPr/>
                      <wps:spPr>
                        <a:xfrm>
                          <a:off x="0" y="0"/>
                          <a:ext cx="1828800" cy="85401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449398" w14:textId="77777777" w:rsidR="00AD1634" w:rsidRDefault="00AD1634" w:rsidP="00AD1634">
                            <w:pPr>
                              <w:jc w:val="center"/>
                            </w:pPr>
                            <w:r>
                              <w:t>Care home to alert each practice to the suspected outbreak in relation to their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69CA9" id="Rectangle 6" o:spid="_x0000_s1031" style="position:absolute;margin-left:35.95pt;margin-top:277.75pt;width:2in;height:6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" fillcolor="white [3201]" strokecolor="#f79646 [3209]" strokeweight="2pt">
                <v:textbox>
                  <w:txbxContent>
                    <w:p w:rsidR="00AD1634" w:rsidRDefault="00AD1634" w:rsidP="00AD1634">
                      <w:pPr>
                        <w:jc w:val="center"/>
                      </w:pPr>
                      <w:r>
                        <w:t>Care home to alert each practice to the suspected outbreak in relation to their patients</w:t>
                      </w:r>
                    </w:p>
                  </w:txbxContent>
                </v:textbox>
              </v:rect>
            </w:pict>
          </mc:Fallback>
        </mc:AlternateContent>
      </w:r>
    </w:p>
    <w:p w14:paraId="0EBAFFF5" w14:textId="2FAAAD37" w:rsidR="00AD1634" w:rsidRDefault="000475FD">
      <w:pPr>
        <w:rPr>
          <w:rFonts w:eastAsia="Arial"/>
          <w:b/>
          <w:bCs/>
          <w:sz w:val="28"/>
          <w:u w:val="single"/>
        </w:rPr>
      </w:pPr>
      <w:r>
        <w:rPr>
          <w:noProof/>
          <w:lang w:val="en-GB" w:eastAsia="en-GB"/>
        </w:rPr>
        <mc:AlternateContent>
          <mc:Choice Requires="wps">
            <w:drawing>
              <wp:anchor distT="0" distB="0" distL="114300" distR="114300" simplePos="0" relativeHeight="251687936" behindDoc="0" locked="0" layoutInCell="1" allowOverlap="1" wp14:anchorId="309C033E" wp14:editId="2F9D91D6">
                <wp:simplePos x="0" y="0"/>
                <wp:positionH relativeFrom="column">
                  <wp:posOffset>4489450</wp:posOffset>
                </wp:positionH>
                <wp:positionV relativeFrom="paragraph">
                  <wp:posOffset>3329305</wp:posOffset>
                </wp:positionV>
                <wp:extent cx="6350" cy="1060450"/>
                <wp:effectExtent l="76200" t="0" r="69850" b="63500"/>
                <wp:wrapNone/>
                <wp:docPr id="1280088310" name="Straight Arrow Connector 2"/>
                <wp:cNvGraphicFramePr/>
                <a:graphic xmlns:a="http://schemas.openxmlformats.org/drawingml/2006/main">
                  <a:graphicData uri="http://schemas.microsoft.com/office/word/2010/wordprocessingShape">
                    <wps:wsp>
                      <wps:cNvCnPr/>
                      <wps:spPr>
                        <a:xfrm flipH="1">
                          <a:off x="0" y="0"/>
                          <a:ext cx="6350" cy="1060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DB725" id="Straight Arrow Connector 2" o:spid="_x0000_s1026" type="#_x0000_t32" style="position:absolute;margin-left:353.5pt;margin-top:262.15pt;width:.5pt;height:83.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" strokecolor="#4579b8 [3044]">
                <v:stroke endarrow="block"/>
              </v:shape>
            </w:pict>
          </mc:Fallback>
        </mc:AlternateContent>
      </w:r>
      <w:r w:rsidR="00DD7CB6">
        <w:rPr>
          <w:noProof/>
          <w:lang w:val="en-GB" w:eastAsia="en-GB"/>
        </w:rPr>
        <mc:AlternateContent>
          <mc:Choice Requires="wps">
            <w:drawing>
              <wp:anchor distT="0" distB="0" distL="114300" distR="114300" simplePos="0" relativeHeight="251665408" behindDoc="0" locked="0" layoutInCell="1" allowOverlap="1" wp14:anchorId="062A338F" wp14:editId="578A03C9">
                <wp:simplePos x="0" y="0"/>
                <wp:positionH relativeFrom="column">
                  <wp:posOffset>3771900</wp:posOffset>
                </wp:positionH>
                <wp:positionV relativeFrom="paragraph">
                  <wp:posOffset>1868805</wp:posOffset>
                </wp:positionV>
                <wp:extent cx="1593850" cy="14478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593850" cy="1447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2EF9C0" w14:textId="3167BCBC" w:rsidR="00AD1634" w:rsidRPr="00B33AD7" w:rsidRDefault="00AD1634" w:rsidP="00AD1634">
                            <w:pPr>
                              <w:jc w:val="center"/>
                              <w:rPr>
                                <w:sz w:val="18"/>
                                <w:szCs w:val="18"/>
                              </w:rPr>
                            </w:pPr>
                            <w:r w:rsidRPr="00B33AD7">
                              <w:rPr>
                                <w:sz w:val="18"/>
                                <w:szCs w:val="18"/>
                              </w:rPr>
                              <w:t xml:space="preserve">Where an outbreak is suspected contact </w:t>
                            </w:r>
                            <w:r w:rsidR="00DD7CB6" w:rsidRPr="00B33AD7">
                              <w:rPr>
                                <w:sz w:val="18"/>
                                <w:szCs w:val="18"/>
                              </w:rPr>
                              <w:t xml:space="preserve">UKHSA North West , Greater Manchester Health Protection </w:t>
                            </w:r>
                            <w:r w:rsidR="00DD7CB6" w:rsidRPr="00B33AD7">
                              <w:rPr>
                                <w:b/>
                                <w:bCs/>
                                <w:sz w:val="18"/>
                                <w:szCs w:val="18"/>
                              </w:rPr>
                              <w:t xml:space="preserve">Team on </w:t>
                            </w:r>
                            <w:r w:rsidRPr="00B33AD7">
                              <w:rPr>
                                <w:b/>
                                <w:bCs/>
                                <w:sz w:val="18"/>
                                <w:szCs w:val="18"/>
                              </w:rPr>
                              <w:t xml:space="preserve">0151 434 4819 </w:t>
                            </w:r>
                            <w:r w:rsidR="00DD7CB6" w:rsidRPr="00B33AD7">
                              <w:rPr>
                                <w:b/>
                                <w:bCs/>
                                <w:sz w:val="18"/>
                                <w:szCs w:val="18"/>
                              </w:rPr>
                              <w:t>or 0344 225 0562 (option 3)</w:t>
                            </w:r>
                            <w:r w:rsidR="00DD7CB6" w:rsidRPr="00B33AD7">
                              <w:rPr>
                                <w:sz w:val="18"/>
                                <w:szCs w:val="18"/>
                              </w:rPr>
                              <w:t xml:space="preserve"> </w:t>
                            </w:r>
                            <w:r w:rsidRPr="00B33AD7">
                              <w:rPr>
                                <w:sz w:val="18"/>
                                <w:szCs w:val="18"/>
                              </w:rPr>
                              <w:t xml:space="preserve">and ask for the </w:t>
                            </w:r>
                            <w:r w:rsidR="00DD7CB6" w:rsidRPr="00B33AD7">
                              <w:rPr>
                                <w:sz w:val="18"/>
                                <w:szCs w:val="18"/>
                              </w:rPr>
                              <w:t>P</w:t>
                            </w:r>
                            <w:r w:rsidRPr="00B33AD7">
                              <w:rPr>
                                <w:sz w:val="18"/>
                                <w:szCs w:val="18"/>
                              </w:rPr>
                              <w:t xml:space="preserve">ublic </w:t>
                            </w:r>
                            <w:r w:rsidR="00DD7CB6" w:rsidRPr="00B33AD7">
                              <w:rPr>
                                <w:sz w:val="18"/>
                                <w:szCs w:val="18"/>
                              </w:rPr>
                              <w:t>H</w:t>
                            </w:r>
                            <w:r w:rsidRPr="00B33AD7">
                              <w:rPr>
                                <w:sz w:val="18"/>
                                <w:szCs w:val="18"/>
                              </w:rPr>
                              <w:t xml:space="preserve">ealth on call </w:t>
                            </w:r>
                            <w:r w:rsidR="00DD7CB6" w:rsidRPr="00B33AD7">
                              <w:rPr>
                                <w:sz w:val="18"/>
                                <w:szCs w:val="18"/>
                              </w:rPr>
                              <w:t>O</w:t>
                            </w:r>
                            <w:r w:rsidRPr="00B33AD7">
                              <w:rPr>
                                <w:sz w:val="18"/>
                                <w:szCs w:val="18"/>
                              </w:rPr>
                              <w:t>fficer</w:t>
                            </w:r>
                            <w:r w:rsidR="00DD7CB6">
                              <w:rPr>
                                <w:sz w:val="18"/>
                                <w:szCs w:val="18"/>
                              </w:rPr>
                              <w:t xml:space="preserve"> for Greater Manchester</w:t>
                            </w:r>
                            <w:r w:rsidRPr="00B33AD7">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A338F" id="Rectangle 5" o:spid="_x0000_s1031" style="position:absolute;margin-left:297pt;margin-top:147.15pt;width:125.5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" fillcolor="white [3201]" strokecolor="#f79646 [3209]" strokeweight="2pt">
                <v:textbox>
                  <w:txbxContent>
                    <w:p w14:paraId="3C2EF9C0" w14:textId="3167BCBC" w:rsidR="00AD1634" w:rsidRPr="00B33AD7" w:rsidRDefault="00AD1634" w:rsidP="00AD1634">
                      <w:pPr>
                        <w:jc w:val="center"/>
                        <w:rPr>
                          <w:sz w:val="18"/>
                          <w:szCs w:val="18"/>
                        </w:rPr>
                      </w:pPr>
                      <w:r w:rsidRPr="00B33AD7">
                        <w:rPr>
                          <w:sz w:val="18"/>
                          <w:szCs w:val="18"/>
                        </w:rPr>
                        <w:t xml:space="preserve">Where an outbreak is suspected contact </w:t>
                      </w:r>
                      <w:r w:rsidR="00DD7CB6" w:rsidRPr="00B33AD7">
                        <w:rPr>
                          <w:sz w:val="18"/>
                          <w:szCs w:val="18"/>
                        </w:rPr>
                        <w:t xml:space="preserve">UKHSA North West , Greater Manchester Health Protection </w:t>
                      </w:r>
                      <w:r w:rsidR="00DD7CB6" w:rsidRPr="00B33AD7">
                        <w:rPr>
                          <w:b/>
                          <w:bCs/>
                          <w:sz w:val="18"/>
                          <w:szCs w:val="18"/>
                        </w:rPr>
                        <w:t xml:space="preserve">Team on </w:t>
                      </w:r>
                      <w:r w:rsidRPr="00B33AD7">
                        <w:rPr>
                          <w:b/>
                          <w:bCs/>
                          <w:sz w:val="18"/>
                          <w:szCs w:val="18"/>
                        </w:rPr>
                        <w:t xml:space="preserve">0151 434 4819 </w:t>
                      </w:r>
                      <w:r w:rsidR="00DD7CB6" w:rsidRPr="00B33AD7">
                        <w:rPr>
                          <w:b/>
                          <w:bCs/>
                          <w:sz w:val="18"/>
                          <w:szCs w:val="18"/>
                        </w:rPr>
                        <w:t>or 0344 225 0562 (option 3)</w:t>
                      </w:r>
                      <w:r w:rsidR="00DD7CB6" w:rsidRPr="00B33AD7">
                        <w:rPr>
                          <w:sz w:val="18"/>
                          <w:szCs w:val="18"/>
                        </w:rPr>
                        <w:t xml:space="preserve"> </w:t>
                      </w:r>
                      <w:r w:rsidRPr="00B33AD7">
                        <w:rPr>
                          <w:sz w:val="18"/>
                          <w:szCs w:val="18"/>
                        </w:rPr>
                        <w:t xml:space="preserve">and ask for the </w:t>
                      </w:r>
                      <w:r w:rsidR="00DD7CB6" w:rsidRPr="00B33AD7">
                        <w:rPr>
                          <w:sz w:val="18"/>
                          <w:szCs w:val="18"/>
                        </w:rPr>
                        <w:t>P</w:t>
                      </w:r>
                      <w:r w:rsidRPr="00B33AD7">
                        <w:rPr>
                          <w:sz w:val="18"/>
                          <w:szCs w:val="18"/>
                        </w:rPr>
                        <w:t xml:space="preserve">ublic </w:t>
                      </w:r>
                      <w:r w:rsidR="00DD7CB6" w:rsidRPr="00B33AD7">
                        <w:rPr>
                          <w:sz w:val="18"/>
                          <w:szCs w:val="18"/>
                        </w:rPr>
                        <w:t>H</w:t>
                      </w:r>
                      <w:r w:rsidRPr="00B33AD7">
                        <w:rPr>
                          <w:sz w:val="18"/>
                          <w:szCs w:val="18"/>
                        </w:rPr>
                        <w:t xml:space="preserve">ealth on call </w:t>
                      </w:r>
                      <w:r w:rsidR="00DD7CB6" w:rsidRPr="00B33AD7">
                        <w:rPr>
                          <w:sz w:val="18"/>
                          <w:szCs w:val="18"/>
                        </w:rPr>
                        <w:t>O</w:t>
                      </w:r>
                      <w:r w:rsidRPr="00B33AD7">
                        <w:rPr>
                          <w:sz w:val="18"/>
                          <w:szCs w:val="18"/>
                        </w:rPr>
                        <w:t>fficer</w:t>
                      </w:r>
                      <w:r w:rsidR="00DD7CB6">
                        <w:rPr>
                          <w:sz w:val="18"/>
                          <w:szCs w:val="18"/>
                        </w:rPr>
                        <w:t xml:space="preserve"> for Greater Manchester</w:t>
                      </w:r>
                      <w:r w:rsidRPr="00B33AD7">
                        <w:rPr>
                          <w:sz w:val="18"/>
                          <w:szCs w:val="18"/>
                        </w:rPr>
                        <w:t xml:space="preserve">. </w:t>
                      </w:r>
                    </w:p>
                  </w:txbxContent>
                </v:textbox>
              </v:rect>
            </w:pict>
          </mc:Fallback>
        </mc:AlternateContent>
      </w:r>
      <w:r w:rsidR="00DD7CB6">
        <w:rPr>
          <w:noProof/>
          <w:lang w:val="en-GB" w:eastAsia="en-GB"/>
        </w:rPr>
        <mc:AlternateContent>
          <mc:Choice Requires="wps">
            <w:drawing>
              <wp:anchor distT="0" distB="0" distL="114300" distR="114300" simplePos="0" relativeHeight="251664384" behindDoc="0" locked="0" layoutInCell="1" allowOverlap="1" wp14:anchorId="36E4E910" wp14:editId="363207E0">
                <wp:simplePos x="0" y="0"/>
                <wp:positionH relativeFrom="column">
                  <wp:posOffset>469265</wp:posOffset>
                </wp:positionH>
                <wp:positionV relativeFrom="paragraph">
                  <wp:posOffset>1814195</wp:posOffset>
                </wp:positionV>
                <wp:extent cx="1785668" cy="1362973"/>
                <wp:effectExtent l="0" t="0" r="24130" b="27940"/>
                <wp:wrapNone/>
                <wp:docPr id="4" name="Rectangle 4"/>
                <wp:cNvGraphicFramePr/>
                <a:graphic xmlns:a="http://schemas.openxmlformats.org/drawingml/2006/main">
                  <a:graphicData uri="http://schemas.microsoft.com/office/word/2010/wordprocessingShape">
                    <wps:wsp>
                      <wps:cNvSpPr/>
                      <wps:spPr>
                        <a:xfrm>
                          <a:off x="0" y="0"/>
                          <a:ext cx="1785668" cy="13629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CF49F0" w14:textId="73C05222" w:rsidR="00AD1634" w:rsidRPr="00B33AD7" w:rsidRDefault="00AD1634" w:rsidP="00AD1634">
                            <w:pPr>
                              <w:jc w:val="center"/>
                              <w:rPr>
                                <w:sz w:val="18"/>
                                <w:szCs w:val="18"/>
                              </w:rPr>
                            </w:pPr>
                            <w:r w:rsidRPr="00B33AD7">
                              <w:rPr>
                                <w:sz w:val="18"/>
                                <w:szCs w:val="18"/>
                              </w:rPr>
                              <w:t>Where an outbreak is suspected contact</w:t>
                            </w:r>
                            <w:r w:rsidR="00DD7CB6" w:rsidRPr="00B33AD7">
                              <w:rPr>
                                <w:sz w:val="18"/>
                                <w:szCs w:val="18"/>
                              </w:rPr>
                              <w:t xml:space="preserve"> CIPC Bolton Team on 01204 390982. If more advice required, contact UKHSA No</w:t>
                            </w:r>
                            <w:r w:rsidRPr="00B33AD7">
                              <w:rPr>
                                <w:sz w:val="18"/>
                                <w:szCs w:val="18"/>
                              </w:rPr>
                              <w:t xml:space="preserve">rth West, Greater Manchester Health Protection Team 0900 to 1700 Mon-Fri </w:t>
                            </w:r>
                            <w:r w:rsidRPr="00B33AD7">
                              <w:rPr>
                                <w:b/>
                                <w:sz w:val="18"/>
                                <w:szCs w:val="18"/>
                              </w:rPr>
                              <w:t>on 0344 225 0562 (option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4E910" id="Rectangle 4" o:spid="_x0000_s1032" style="position:absolute;margin-left:36.95pt;margin-top:142.85pt;width:140.6pt;height:10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xqbQIAACU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" fillcolor="white [3201]" strokecolor="#f79646 [3209]" strokeweight="2pt">
                <v:textbox>
                  <w:txbxContent>
                    <w:p w14:paraId="05CF49F0" w14:textId="73C05222" w:rsidR="00AD1634" w:rsidRPr="00B33AD7" w:rsidRDefault="00AD1634" w:rsidP="00AD1634">
                      <w:pPr>
                        <w:jc w:val="center"/>
                        <w:rPr>
                          <w:sz w:val="18"/>
                          <w:szCs w:val="18"/>
                        </w:rPr>
                      </w:pPr>
                      <w:r w:rsidRPr="00B33AD7">
                        <w:rPr>
                          <w:sz w:val="18"/>
                          <w:szCs w:val="18"/>
                        </w:rPr>
                        <w:t>Where an outbreak is suspected contact</w:t>
                      </w:r>
                      <w:r w:rsidR="00DD7CB6" w:rsidRPr="00B33AD7">
                        <w:rPr>
                          <w:sz w:val="18"/>
                          <w:szCs w:val="18"/>
                        </w:rPr>
                        <w:t xml:space="preserve"> CIPC Bolton Team on 01204 390982. If more advice required, contact UKHSA No</w:t>
                      </w:r>
                      <w:r w:rsidRPr="00B33AD7">
                        <w:rPr>
                          <w:sz w:val="18"/>
                          <w:szCs w:val="18"/>
                        </w:rPr>
                        <w:t xml:space="preserve">rth West, Greater Manchester Health Protection Team 0900 to 1700 Mon-Fri </w:t>
                      </w:r>
                      <w:r w:rsidRPr="00B33AD7">
                        <w:rPr>
                          <w:b/>
                          <w:sz w:val="18"/>
                          <w:szCs w:val="18"/>
                        </w:rPr>
                        <w:t>on 0344 225 0562 (option 3)</w:t>
                      </w:r>
                    </w:p>
                  </w:txbxContent>
                </v:textbox>
              </v:rect>
            </w:pict>
          </mc:Fallback>
        </mc:AlternateContent>
      </w:r>
      <w:r w:rsidR="00306EE9">
        <w:rPr>
          <w:noProof/>
          <w:lang w:val="en-GB" w:eastAsia="en-GB"/>
        </w:rPr>
        <mc:AlternateContent>
          <mc:Choice Requires="wps">
            <w:drawing>
              <wp:anchor distT="0" distB="0" distL="114300" distR="114300" simplePos="0" relativeHeight="251669504" behindDoc="0" locked="0" layoutInCell="1" allowOverlap="1" wp14:anchorId="20995112" wp14:editId="34C7E60C">
                <wp:simplePos x="0" y="0"/>
                <wp:positionH relativeFrom="column">
                  <wp:posOffset>457200</wp:posOffset>
                </wp:positionH>
                <wp:positionV relativeFrom="paragraph">
                  <wp:posOffset>6917385</wp:posOffset>
                </wp:positionV>
                <wp:extent cx="2755900" cy="1258570"/>
                <wp:effectExtent l="0" t="0" r="25400" b="17780"/>
                <wp:wrapNone/>
                <wp:docPr id="11" name="Rectangle 11"/>
                <wp:cNvGraphicFramePr/>
                <a:graphic xmlns:a="http://schemas.openxmlformats.org/drawingml/2006/main">
                  <a:graphicData uri="http://schemas.microsoft.com/office/word/2010/wordprocessingShape">
                    <wps:wsp>
                      <wps:cNvSpPr/>
                      <wps:spPr>
                        <a:xfrm>
                          <a:off x="0" y="0"/>
                          <a:ext cx="2755900" cy="12585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706D08" w14:textId="77777777" w:rsidR="00AD1634" w:rsidRDefault="00AD1634" w:rsidP="00AD1634">
                            <w:pPr>
                              <w:jc w:val="center"/>
                            </w:pPr>
                            <w:r>
                              <w:t xml:space="preserve">Care home to arrange for FP10 prescriptions to be dispensed as soon as possible by </w:t>
                            </w:r>
                            <w:r w:rsidR="00306EE9" w:rsidRPr="000B6427">
                              <w:t>Sykes Pharmacy @ Landmark</w:t>
                            </w:r>
                            <w:r w:rsidR="00306EE9">
                              <w:t xml:space="preserve"> </w:t>
                            </w:r>
                            <w:r>
                              <w:t xml:space="preserve">or Nash Pharmacy. Bringing a prescription to other community pharmacies may result in a delay while stock is ordered.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0EE62" id="Rectangle 11" o:spid="_x0000_s1033" style="position:absolute;margin-left:36pt;margin-top:544.7pt;width:217pt;height:9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" fillcolor="white [3201]" strokecolor="#f79646 [3209]" strokeweight="2pt">
                <v:textbox>
                  <w:txbxContent>
                    <w:p w:rsidR="00AD1634" w:rsidRDefault="00AD1634" w:rsidP="00AD1634">
                      <w:pPr>
                        <w:jc w:val="center"/>
                      </w:pPr>
                      <w:r>
                        <w:t xml:space="preserve">Care home to arrange for FP10 prescriptions to be dispensed as soon as possible by </w:t>
                      </w:r>
                      <w:r w:rsidR="00306EE9" w:rsidRPr="000B6427">
                        <w:t>Sykes Pharmacy @ Landmark</w:t>
                      </w:r>
                      <w:r w:rsidR="00306EE9">
                        <w:t xml:space="preserve"> </w:t>
                      </w:r>
                      <w:r>
                        <w:t xml:space="preserve">or Nash Pharmacy. Bringing a prescription to other community pharmacies may result in a delay while stock is ordered. </w:t>
                      </w:r>
                    </w:p>
                  </w:txbxContent>
                </v:textbox>
              </v:rect>
            </w:pict>
          </mc:Fallback>
        </mc:AlternateContent>
      </w:r>
      <w:r w:rsidR="00306EE9">
        <w:rPr>
          <w:noProof/>
          <w:lang w:val="en-GB" w:eastAsia="en-GB"/>
        </w:rPr>
        <mc:AlternateContent>
          <mc:Choice Requires="wps">
            <w:drawing>
              <wp:anchor distT="0" distB="0" distL="114300" distR="114300" simplePos="0" relativeHeight="251670528" behindDoc="0" locked="0" layoutInCell="1" allowOverlap="1" wp14:anchorId="73D13146" wp14:editId="3B5C3F3E">
                <wp:simplePos x="0" y="0"/>
                <wp:positionH relativeFrom="column">
                  <wp:posOffset>3532909</wp:posOffset>
                </wp:positionH>
                <wp:positionV relativeFrom="paragraph">
                  <wp:posOffset>6917386</wp:posOffset>
                </wp:positionV>
                <wp:extent cx="1844675" cy="1258826"/>
                <wp:effectExtent l="0" t="0" r="22225" b="17780"/>
                <wp:wrapNone/>
                <wp:docPr id="12" name="Rectangle 12"/>
                <wp:cNvGraphicFramePr/>
                <a:graphic xmlns:a="http://schemas.openxmlformats.org/drawingml/2006/main">
                  <a:graphicData uri="http://schemas.microsoft.com/office/word/2010/wordprocessingShape">
                    <wps:wsp>
                      <wps:cNvSpPr/>
                      <wps:spPr>
                        <a:xfrm>
                          <a:off x="0" y="0"/>
                          <a:ext cx="1844675" cy="12588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5A729E" w14:textId="77777777" w:rsidR="00AD1634" w:rsidRDefault="00AD1634" w:rsidP="00AD1634">
                            <w:pPr>
                              <w:jc w:val="center"/>
                            </w:pPr>
                            <w:r>
                              <w:t>BarDoc will bring stock held on site at out of hours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8ADE5C" id="Rectangle 12" o:spid="_x0000_s1034" style="position:absolute;margin-left:278.2pt;margin-top:544.7pt;width:145.25pt;height:9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" fillcolor="white [3201]" strokecolor="#f79646 [3209]" strokeweight="2pt">
                <v:textbox>
                  <w:txbxContent>
                    <w:p w:rsidR="00AD1634" w:rsidRDefault="00AD1634" w:rsidP="00AD1634">
                      <w:pPr>
                        <w:jc w:val="center"/>
                      </w:pPr>
                      <w:r>
                        <w:t>BarDoc will bring stock held on site at out of hours provider.</w:t>
                      </w:r>
                    </w:p>
                  </w:txbxContent>
                </v:textbox>
              </v:rect>
            </w:pict>
          </mc:Fallback>
        </mc:AlternateContent>
      </w:r>
      <w:r w:rsidR="00AD1634">
        <w:rPr>
          <w:noProof/>
          <w:lang w:val="en-GB" w:eastAsia="en-GB"/>
        </w:rPr>
        <mc:AlternateContent>
          <mc:Choice Requires="wps">
            <w:drawing>
              <wp:anchor distT="0" distB="0" distL="114300" distR="114300" simplePos="0" relativeHeight="251686912" behindDoc="0" locked="0" layoutInCell="1" allowOverlap="1" wp14:anchorId="5CF30E41" wp14:editId="7376C08E">
                <wp:simplePos x="0" y="0"/>
                <wp:positionH relativeFrom="column">
                  <wp:posOffset>460375</wp:posOffset>
                </wp:positionH>
                <wp:positionV relativeFrom="paragraph">
                  <wp:posOffset>4404478</wp:posOffset>
                </wp:positionV>
                <wp:extent cx="1899330" cy="2285365"/>
                <wp:effectExtent l="0" t="0" r="24765" b="19685"/>
                <wp:wrapNone/>
                <wp:docPr id="17" name="Rectangle 17"/>
                <wp:cNvGraphicFramePr/>
                <a:graphic xmlns:a="http://schemas.openxmlformats.org/drawingml/2006/main">
                  <a:graphicData uri="http://schemas.microsoft.com/office/word/2010/wordprocessingShape">
                    <wps:wsp>
                      <wps:cNvSpPr/>
                      <wps:spPr>
                        <a:xfrm>
                          <a:off x="0" y="0"/>
                          <a:ext cx="1899330" cy="2285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519660" w14:textId="77777777" w:rsidR="00AD1634" w:rsidRPr="000B6427" w:rsidRDefault="00AD1634" w:rsidP="00AD1634">
                            <w:pPr>
                              <w:jc w:val="center"/>
                              <w:rPr>
                                <w:b/>
                              </w:rPr>
                            </w:pPr>
                            <w:r w:rsidRPr="000B6427">
                              <w:rPr>
                                <w:b/>
                              </w:rPr>
                              <w:t>Primary care clinician</w:t>
                            </w:r>
                          </w:p>
                          <w:p w14:paraId="6F02C966"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 xml:space="preserve">Undertakes clinical assessment of their patients, including taking swabs if necessary </w:t>
                            </w:r>
                          </w:p>
                          <w:p w14:paraId="58F536CE"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Obtains details of patients requiring treatment or prophylaxis</w:t>
                            </w:r>
                          </w:p>
                          <w:p w14:paraId="52445447"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Writes a prescription (FP10) for antivirals (treatment &amp; prophylaxis)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8A3D1" id="Rectangle 17" o:spid="_x0000_s1035" style="position:absolute;margin-left:36.25pt;margin-top:346.8pt;width:149.55pt;height:17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" fillcolor="white [3201]" strokecolor="#f79646 [3209]" strokeweight="2pt">
                <v:textbox>
                  <w:txbxContent>
                    <w:p w:rsidR="00AD1634" w:rsidRPr="000B6427" w:rsidRDefault="00AD1634" w:rsidP="00AD1634">
                      <w:pPr>
                        <w:jc w:val="center"/>
                        <w:rPr>
                          <w:b/>
                        </w:rPr>
                      </w:pPr>
                      <w:r w:rsidRPr="000B6427">
                        <w:rPr>
                          <w:b/>
                        </w:rPr>
                        <w:t>Primary care clinician</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 xml:space="preserve">Undertakes clinical assessment of their patients, including taking swabs if necessary </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Obtains details of patients requiring treatment or prophylaxis</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Writes a prescription (FP10) for antivirals (treatment &amp; prophylaxis)</w:t>
                      </w:r>
                    </w:p>
                  </w:txbxContent>
                </v:textbox>
              </v:rect>
            </w:pict>
          </mc:Fallback>
        </mc:AlternateContent>
      </w:r>
      <w:r w:rsidR="00AD1634">
        <w:rPr>
          <w:noProof/>
          <w:lang w:val="en-GB" w:eastAsia="en-GB"/>
        </w:rPr>
        <mc:AlternateContent>
          <mc:Choice Requires="wps">
            <w:drawing>
              <wp:anchor distT="0" distB="0" distL="114300" distR="114300" simplePos="0" relativeHeight="251684864" behindDoc="0" locked="0" layoutInCell="1" allowOverlap="1" wp14:anchorId="2DC60BD6" wp14:editId="21C0DB26">
                <wp:simplePos x="0" y="0"/>
                <wp:positionH relativeFrom="column">
                  <wp:posOffset>3530009</wp:posOffset>
                </wp:positionH>
                <wp:positionV relativeFrom="paragraph">
                  <wp:posOffset>4401155</wp:posOffset>
                </wp:positionV>
                <wp:extent cx="1899330" cy="2285365"/>
                <wp:effectExtent l="0" t="0" r="24765" b="19685"/>
                <wp:wrapNone/>
                <wp:docPr id="16" name="Rectangle 16"/>
                <wp:cNvGraphicFramePr/>
                <a:graphic xmlns:a="http://schemas.openxmlformats.org/drawingml/2006/main">
                  <a:graphicData uri="http://schemas.microsoft.com/office/word/2010/wordprocessingShape">
                    <wps:wsp>
                      <wps:cNvSpPr/>
                      <wps:spPr>
                        <a:xfrm>
                          <a:off x="0" y="0"/>
                          <a:ext cx="1899330" cy="2285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C01735" w14:textId="77777777" w:rsidR="00AD1634" w:rsidRPr="000B6427" w:rsidRDefault="00AD1634" w:rsidP="00AD1634">
                            <w:pPr>
                              <w:jc w:val="center"/>
                              <w:rPr>
                                <w:b/>
                              </w:rPr>
                            </w:pPr>
                            <w:r>
                              <w:rPr>
                                <w:b/>
                              </w:rPr>
                              <w:t>BarDoc</w:t>
                            </w:r>
                            <w:r w:rsidRPr="000B6427">
                              <w:rPr>
                                <w:b/>
                              </w:rPr>
                              <w:t xml:space="preserve"> clinician</w:t>
                            </w:r>
                          </w:p>
                          <w:p w14:paraId="78470E7D"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 xml:space="preserve">Undertakes clinical assessment of their patients, including taking swabs if necessary </w:t>
                            </w:r>
                          </w:p>
                          <w:p w14:paraId="5903C121"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Obtains details of patients requiring treatment or prophylaxis</w:t>
                            </w:r>
                          </w:p>
                          <w:p w14:paraId="0014E23D" w14:textId="77777777"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Writes a prescription (FP10) for antivirals (treatment &amp; prophylaxis)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8F9C42" id="Rectangle 16" o:spid="_x0000_s1036" style="position:absolute;margin-left:277.95pt;margin-top:346.55pt;width:149.55pt;height:179.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" fillcolor="white [3201]" strokecolor="#f79646 [3209]" strokeweight="2pt">
                <v:textbox>
                  <w:txbxContent>
                    <w:p w:rsidR="00AD1634" w:rsidRPr="000B6427" w:rsidRDefault="00AD1634" w:rsidP="00AD1634">
                      <w:pPr>
                        <w:jc w:val="center"/>
                        <w:rPr>
                          <w:b/>
                        </w:rPr>
                      </w:pPr>
                      <w:r>
                        <w:rPr>
                          <w:b/>
                        </w:rPr>
                        <w:t>BarDoc</w:t>
                      </w:r>
                      <w:r w:rsidRPr="000B6427">
                        <w:rPr>
                          <w:b/>
                        </w:rPr>
                        <w:t xml:space="preserve"> clinician</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 xml:space="preserve">Undertakes clinical assessment of their patients, including taking swabs if necessary </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Obtains details of patients requiring treatment or prophylaxis</w:t>
                      </w:r>
                    </w:p>
                    <w:p w:rsidR="00AD1634" w:rsidRPr="000B6427" w:rsidRDefault="00AD1634" w:rsidP="00AD1634">
                      <w:pPr>
                        <w:pStyle w:val="ListParagraph"/>
                        <w:widowControl/>
                        <w:numPr>
                          <w:ilvl w:val="0"/>
                          <w:numId w:val="24"/>
                        </w:numPr>
                        <w:autoSpaceDE/>
                        <w:autoSpaceDN/>
                        <w:spacing w:after="160" w:line="259" w:lineRule="auto"/>
                        <w:ind w:left="360"/>
                        <w:contextualSpacing/>
                        <w:rPr>
                          <w:rFonts w:asciiTheme="minorHAnsi" w:hAnsiTheme="minorHAnsi" w:cstheme="minorHAnsi"/>
                        </w:rPr>
                      </w:pPr>
                      <w:r w:rsidRPr="000B6427">
                        <w:rPr>
                          <w:rFonts w:asciiTheme="minorHAnsi" w:hAnsiTheme="minorHAnsi" w:cstheme="minorHAnsi"/>
                        </w:rPr>
                        <w:t>Writes a prescription (FP10) for antivirals (treatment &amp; prophylaxis)</w:t>
                      </w:r>
                    </w:p>
                  </w:txbxContent>
                </v:textbox>
              </v:rect>
            </w:pict>
          </mc:Fallback>
        </mc:AlternateContent>
      </w:r>
      <w:r w:rsidR="00AD1634">
        <w:rPr>
          <w:noProof/>
          <w:lang w:val="en-GB" w:eastAsia="en-GB"/>
        </w:rPr>
        <mc:AlternateContent>
          <mc:Choice Requires="wps">
            <w:drawing>
              <wp:anchor distT="0" distB="0" distL="114300" distR="114300" simplePos="0" relativeHeight="251671552" behindDoc="0" locked="0" layoutInCell="1" allowOverlap="1" wp14:anchorId="7EA40270" wp14:editId="74FE8762">
                <wp:simplePos x="0" y="0"/>
                <wp:positionH relativeFrom="column">
                  <wp:posOffset>457199</wp:posOffset>
                </wp:positionH>
                <wp:positionV relativeFrom="paragraph">
                  <wp:posOffset>8292672</wp:posOffset>
                </wp:positionV>
                <wp:extent cx="4918119" cy="322580"/>
                <wp:effectExtent l="0" t="0" r="15875" b="20320"/>
                <wp:wrapNone/>
                <wp:docPr id="13" name="Rectangle 13"/>
                <wp:cNvGraphicFramePr/>
                <a:graphic xmlns:a="http://schemas.openxmlformats.org/drawingml/2006/main">
                  <a:graphicData uri="http://schemas.microsoft.com/office/word/2010/wordprocessingShape">
                    <wps:wsp>
                      <wps:cNvSpPr/>
                      <wps:spPr>
                        <a:xfrm>
                          <a:off x="0" y="0"/>
                          <a:ext cx="4918119" cy="322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1B78F3" w14:textId="77777777" w:rsidR="00AD1634" w:rsidRDefault="00AD1634" w:rsidP="00AD1634">
                            <w:pPr>
                              <w:jc w:val="center"/>
                            </w:pPr>
                            <w:r>
                              <w:t>Treatment begins within 48 hours of onset.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19544D" id="Rectangle 13" o:spid="_x0000_s1037" style="position:absolute;margin-left:36pt;margin-top:652.95pt;width:387.25pt;height: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" fillcolor="white [3201]" strokecolor="#f79646 [3209]" strokeweight="2pt">
                <v:textbox>
                  <w:txbxContent>
                    <w:p w:rsidR="00AD1634" w:rsidRDefault="00AD1634" w:rsidP="00AD1634">
                      <w:pPr>
                        <w:jc w:val="center"/>
                      </w:pPr>
                      <w:r>
                        <w:t>Treatment begins within 48 hours of onset.</w:t>
                      </w:r>
                    </w:p>
                  </w:txbxContent>
                </v:textbox>
              </v:rect>
            </w:pict>
          </mc:Fallback>
        </mc:AlternateContent>
      </w:r>
      <w:r w:rsidR="00AD1634">
        <w:rPr>
          <w:sz w:val="28"/>
        </w:rPr>
        <w:br w:type="page"/>
      </w:r>
      <w:r w:rsidR="00DD7CB6">
        <w:rPr>
          <w:rStyle w:val="normaltextrun"/>
          <w:rFonts w:ascii="Calibri" w:hAnsi="Calibri" w:cs="Calibri"/>
          <w:color w:val="000000"/>
          <w:position w:val="1"/>
          <w:bdr w:val="none" w:sz="0" w:space="0" w:color="auto" w:frame="1"/>
        </w:rPr>
        <w:t>CIPC - 01204 390982</w:t>
      </w:r>
    </w:p>
    <w:p w14:paraId="36FA17E5" w14:textId="77777777" w:rsidR="00B92F9E" w:rsidRPr="00DE2BD0" w:rsidRDefault="002921FD" w:rsidP="00A07D6A">
      <w:pPr>
        <w:pStyle w:val="Heading1"/>
        <w:spacing w:before="71"/>
        <w:ind w:left="153" w:firstLine="0"/>
        <w:rPr>
          <w:rFonts w:asciiTheme="minorHAnsi" w:hAnsiTheme="minorHAnsi" w:cstheme="minorHAnsi"/>
          <w:sz w:val="28"/>
          <w:szCs w:val="22"/>
        </w:rPr>
      </w:pPr>
      <w:bookmarkStart w:id="16" w:name="_Appendix_B:_Antiviral"/>
      <w:bookmarkEnd w:id="16"/>
      <w:r w:rsidRPr="00DE2BD0">
        <w:rPr>
          <w:rFonts w:asciiTheme="minorHAnsi" w:hAnsiTheme="minorHAnsi" w:cstheme="minorHAnsi"/>
          <w:sz w:val="28"/>
          <w:szCs w:val="22"/>
        </w:rPr>
        <w:t xml:space="preserve">Appendix </w:t>
      </w:r>
      <w:r w:rsidR="00521061">
        <w:rPr>
          <w:rFonts w:asciiTheme="minorHAnsi" w:hAnsiTheme="minorHAnsi" w:cstheme="minorHAnsi"/>
          <w:sz w:val="28"/>
          <w:szCs w:val="22"/>
        </w:rPr>
        <w:t>B</w:t>
      </w:r>
      <w:r w:rsidRPr="00DE2BD0">
        <w:rPr>
          <w:rFonts w:asciiTheme="minorHAnsi" w:hAnsiTheme="minorHAnsi" w:cstheme="minorHAnsi"/>
          <w:sz w:val="28"/>
          <w:szCs w:val="22"/>
        </w:rPr>
        <w:t>: Antiviral Prescribing Summary</w:t>
      </w:r>
      <w:bookmarkEnd w:id="15"/>
    </w:p>
    <w:p w14:paraId="33738761" w14:textId="77777777" w:rsidR="00B92F9E" w:rsidRPr="00C73A89" w:rsidRDefault="00B92F9E" w:rsidP="00A07D6A">
      <w:pPr>
        <w:pStyle w:val="BodyText"/>
        <w:spacing w:before="1"/>
        <w:rPr>
          <w:rFonts w:asciiTheme="minorHAnsi" w:hAnsiTheme="minorHAnsi" w:cstheme="minorHAnsi"/>
          <w:b/>
          <w:sz w:val="22"/>
          <w:szCs w:val="22"/>
        </w:rPr>
      </w:pPr>
    </w:p>
    <w:p w14:paraId="721D703F" w14:textId="77777777" w:rsidR="00B92F9E" w:rsidRPr="00C73A89" w:rsidRDefault="002921FD" w:rsidP="00A07D6A">
      <w:pPr>
        <w:ind w:left="153"/>
      </w:pPr>
      <w:r w:rsidRPr="00C73A89">
        <w:rPr>
          <w:b/>
        </w:rPr>
        <w:t xml:space="preserve">First-line </w:t>
      </w:r>
      <w:r w:rsidRPr="00C73A89">
        <w:t xml:space="preserve">= Oseltamivir (Tamiflu®) orally </w:t>
      </w:r>
      <w:r w:rsidR="00DE2BD0">
        <w:tab/>
      </w:r>
      <w:r w:rsidRPr="00C73A89">
        <w:rPr>
          <w:b/>
        </w:rPr>
        <w:t xml:space="preserve">Second-line </w:t>
      </w:r>
      <w:r w:rsidRPr="00C73A89">
        <w:t>= Zanamivir (Relenza®) following specialist advice</w:t>
      </w:r>
    </w:p>
    <w:p w14:paraId="6E68232F" w14:textId="77777777" w:rsidR="00B92F9E" w:rsidRPr="00C73A89" w:rsidRDefault="00B92F9E" w:rsidP="00A07D6A">
      <w:pPr>
        <w:pStyle w:val="BodyText"/>
        <w:rPr>
          <w:rFonts w:asciiTheme="minorHAnsi" w:hAnsiTheme="minorHAnsi" w:cstheme="minorHAnsi"/>
          <w:sz w:val="22"/>
          <w:szCs w:val="22"/>
        </w:rPr>
      </w:pPr>
    </w:p>
    <w:p w14:paraId="2C1ABD7C" w14:textId="77777777" w:rsidR="00B92F9E" w:rsidRPr="00C73A89" w:rsidRDefault="002921FD" w:rsidP="00A07D6A">
      <w:pPr>
        <w:pStyle w:val="BodyText"/>
        <w:ind w:left="153"/>
        <w:rPr>
          <w:rFonts w:asciiTheme="minorHAnsi" w:hAnsiTheme="minorHAnsi" w:cstheme="minorHAnsi"/>
          <w:sz w:val="22"/>
          <w:szCs w:val="22"/>
        </w:rPr>
      </w:pPr>
      <w:r w:rsidRPr="00C73A89">
        <w:rPr>
          <w:rFonts w:asciiTheme="minorHAnsi" w:hAnsiTheme="minorHAnsi" w:cstheme="minorHAnsi"/>
          <w:sz w:val="22"/>
          <w:szCs w:val="22"/>
        </w:rPr>
        <w:t>For severely immunosuppressed patients please seek specialist advice</w:t>
      </w:r>
    </w:p>
    <w:p w14:paraId="18E3F7D2" w14:textId="77777777" w:rsidR="00B92F9E" w:rsidRPr="00C73A89" w:rsidRDefault="00B92F9E" w:rsidP="00A07D6A">
      <w:pPr>
        <w:pStyle w:val="BodyText"/>
        <w:spacing w:before="5"/>
        <w:rPr>
          <w:rFonts w:asciiTheme="minorHAnsi" w:hAnsiTheme="minorHAnsi" w:cstheme="minorHAnsi"/>
          <w:sz w:val="22"/>
          <w:szCs w:val="22"/>
        </w:rPr>
      </w:pPr>
    </w:p>
    <w:p w14:paraId="7CA6E87C" w14:textId="77777777" w:rsidR="00B92F9E" w:rsidRPr="00C73A89" w:rsidRDefault="002921FD" w:rsidP="003B25C2">
      <w:pPr>
        <w:pStyle w:val="Heading2"/>
      </w:pPr>
      <w:bookmarkStart w:id="17" w:name="_Dose_of_Oseltamivir"/>
      <w:bookmarkStart w:id="18" w:name="_Toc84831632"/>
      <w:bookmarkEnd w:id="17"/>
      <w:r w:rsidRPr="00C73A89">
        <w:t>Dose of Oseltamivir</w:t>
      </w:r>
      <w:r w:rsidR="00F343EA">
        <w:t xml:space="preserve"> (Tamiflu) </w:t>
      </w:r>
      <w:r w:rsidRPr="00C73A89">
        <w:t>for adults (&gt;13 years)</w:t>
      </w:r>
      <w:bookmarkEnd w:id="18"/>
    </w:p>
    <w:p w14:paraId="2A31DBE7" w14:textId="77777777" w:rsidR="00B92F9E" w:rsidRPr="00C73A89" w:rsidRDefault="00B92F9E" w:rsidP="00A07D6A">
      <w:pPr>
        <w:pStyle w:val="BodyText"/>
        <w:spacing w:before="4"/>
        <w:rPr>
          <w:rFonts w:asciiTheme="minorHAnsi" w:hAnsiTheme="minorHAnsi" w:cstheme="minorHAnsi"/>
          <w:sz w:val="22"/>
          <w:szCs w:val="22"/>
        </w:rPr>
      </w:pPr>
    </w:p>
    <w:tbl>
      <w:tblPr>
        <w:tblStyle w:val="GridTable4"/>
        <w:tblW w:w="0" w:type="auto"/>
        <w:tblLook w:val="06A0" w:firstRow="1" w:lastRow="0" w:firstColumn="1" w:lastColumn="0" w:noHBand="1" w:noVBand="1"/>
      </w:tblPr>
      <w:tblGrid>
        <w:gridCol w:w="2728"/>
        <w:gridCol w:w="415"/>
        <w:gridCol w:w="3576"/>
        <w:gridCol w:w="3751"/>
      </w:tblGrid>
      <w:tr w:rsidR="00B92F9E" w:rsidRPr="00C73A89" w14:paraId="770BDB81" w14:textId="77777777" w:rsidTr="00DE2BD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01" w:type="dxa"/>
            <w:vAlign w:val="center"/>
          </w:tcPr>
          <w:p w14:paraId="55CDF453" w14:textId="77777777" w:rsidR="00B92F9E" w:rsidRPr="00C73A89" w:rsidRDefault="004E369E" w:rsidP="00A07D6A">
            <w:pPr>
              <w:pStyle w:val="TableParagraph"/>
              <w:spacing w:line="268" w:lineRule="exact"/>
              <w:rPr>
                <w:rFonts w:asciiTheme="minorHAnsi" w:hAnsiTheme="minorHAnsi" w:cstheme="minorHAnsi"/>
                <w:b w:val="0"/>
              </w:rPr>
            </w:pPr>
            <w:r w:rsidRPr="00C73A89">
              <w:rPr>
                <w:rFonts w:asciiTheme="minorHAnsi" w:hAnsiTheme="minorHAnsi" w:cstheme="minorHAnsi"/>
              </w:rPr>
              <w:t>Creatinine clearance</w:t>
            </w:r>
          </w:p>
        </w:tc>
        <w:tc>
          <w:tcPr>
            <w:tcW w:w="4073" w:type="dxa"/>
            <w:gridSpan w:val="2"/>
            <w:vAlign w:val="center"/>
          </w:tcPr>
          <w:p w14:paraId="5922F1F6" w14:textId="77777777" w:rsidR="00B92F9E" w:rsidRPr="00C73A89" w:rsidRDefault="002921FD" w:rsidP="00A07D6A">
            <w:pPr>
              <w:pStyle w:val="TableParagraph"/>
              <w:spacing w:line="268" w:lineRule="exact"/>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Prophylactic dose Oseltamivir(Tamiflu®)</w:t>
            </w:r>
          </w:p>
        </w:tc>
        <w:tc>
          <w:tcPr>
            <w:tcW w:w="0" w:type="auto"/>
            <w:vAlign w:val="center"/>
          </w:tcPr>
          <w:p w14:paraId="2CA95418" w14:textId="77777777" w:rsidR="00B92F9E" w:rsidRPr="00C73A89" w:rsidRDefault="002921FD" w:rsidP="00A07D6A">
            <w:pPr>
              <w:pStyle w:val="TableParagraph"/>
              <w:spacing w:line="268" w:lineRule="exact"/>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Treatment dose Oseltamivir(Tamiflu®)</w:t>
            </w:r>
          </w:p>
        </w:tc>
      </w:tr>
      <w:tr w:rsidR="004E369E" w:rsidRPr="00C73A89" w14:paraId="3822D821"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Merge w:val="restart"/>
            <w:vAlign w:val="center"/>
          </w:tcPr>
          <w:p w14:paraId="1CF0EC4F" w14:textId="77777777" w:rsidR="004E369E" w:rsidRPr="00C73A89" w:rsidRDefault="004E369E" w:rsidP="00A07D6A">
            <w:pPr>
              <w:pStyle w:val="TableParagraph"/>
              <w:spacing w:line="268" w:lineRule="exact"/>
              <w:ind w:left="0"/>
              <w:rPr>
                <w:rFonts w:asciiTheme="minorHAnsi" w:hAnsiTheme="minorHAnsi" w:cstheme="minorHAnsi"/>
                <w:b w:val="0"/>
              </w:rPr>
            </w:pPr>
            <w:r w:rsidRPr="00C73A89">
              <w:rPr>
                <w:rFonts w:asciiTheme="minorHAnsi" w:hAnsiTheme="minorHAnsi" w:cstheme="minorHAnsi"/>
              </w:rPr>
              <w:t>Cr cl &gt;</w:t>
            </w:r>
            <w:r>
              <w:rPr>
                <w:rFonts w:asciiTheme="minorHAnsi" w:hAnsiTheme="minorHAnsi" w:cstheme="minorHAnsi"/>
              </w:rPr>
              <w:t xml:space="preserve"> </w:t>
            </w:r>
            <w:r w:rsidRPr="00C73A89">
              <w:rPr>
                <w:rFonts w:asciiTheme="minorHAnsi" w:hAnsiTheme="minorHAnsi" w:cstheme="minorHAnsi"/>
              </w:rPr>
              <w:t>60 mls/min</w:t>
            </w:r>
            <w:r w:rsidR="0095429F" w:rsidRPr="0095429F">
              <w:rPr>
                <w:rFonts w:asciiTheme="minorHAnsi" w:hAnsiTheme="minorHAnsi" w:cstheme="minorHAnsi"/>
                <w:color w:val="FF0000"/>
              </w:rPr>
              <w:t>*</w:t>
            </w:r>
          </w:p>
        </w:tc>
        <w:tc>
          <w:tcPr>
            <w:tcW w:w="3647" w:type="dxa"/>
            <w:vAlign w:val="center"/>
          </w:tcPr>
          <w:p w14:paraId="61A663B2" w14:textId="77777777" w:rsidR="004E369E" w:rsidRPr="00C73A89" w:rsidRDefault="004E369E" w:rsidP="00A07D6A">
            <w:pPr>
              <w:pStyle w:val="TableParagraph"/>
              <w:spacing w:line="265" w:lineRule="exac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73A89">
              <w:rPr>
                <w:rFonts w:asciiTheme="minorHAnsi" w:hAnsiTheme="minorHAnsi" w:cstheme="minorHAnsi"/>
                <w:b/>
              </w:rPr>
              <w:t>Weight &gt; 40kg</w:t>
            </w:r>
            <w:r>
              <w:rPr>
                <w:rFonts w:asciiTheme="minorHAnsi" w:hAnsiTheme="minorHAnsi" w:cstheme="minorHAnsi"/>
                <w:b/>
              </w:rPr>
              <w:t xml:space="preserve"> </w:t>
            </w:r>
            <w:r w:rsidRPr="00C73A89">
              <w:rPr>
                <w:rFonts w:asciiTheme="minorHAnsi" w:hAnsiTheme="minorHAnsi" w:cstheme="minorHAnsi"/>
              </w:rPr>
              <w:t>75mg daily x 10 days</w:t>
            </w:r>
          </w:p>
        </w:tc>
        <w:tc>
          <w:tcPr>
            <w:tcW w:w="0" w:type="auto"/>
            <w:vAlign w:val="center"/>
          </w:tcPr>
          <w:p w14:paraId="474B8B11" w14:textId="77777777" w:rsidR="004E369E" w:rsidRPr="00C73A89" w:rsidRDefault="0095429F" w:rsidP="00A07D6A">
            <w:pPr>
              <w:pStyle w:val="TableParagraph"/>
              <w:spacing w:line="265" w:lineRule="exac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73A89">
              <w:rPr>
                <w:rFonts w:asciiTheme="minorHAnsi" w:hAnsiTheme="minorHAnsi" w:cstheme="minorHAnsi"/>
                <w:b/>
              </w:rPr>
              <w:t>Weight &gt; 40kg</w:t>
            </w:r>
            <w:r>
              <w:rPr>
                <w:rFonts w:asciiTheme="minorHAnsi" w:hAnsiTheme="minorHAnsi" w:cstheme="minorHAnsi"/>
                <w:b/>
              </w:rPr>
              <w:t xml:space="preserve"> </w:t>
            </w:r>
            <w:r w:rsidR="004E369E" w:rsidRPr="00C73A89">
              <w:rPr>
                <w:rFonts w:asciiTheme="minorHAnsi" w:hAnsiTheme="minorHAnsi" w:cstheme="minorHAnsi"/>
              </w:rPr>
              <w:t>75mg bd x 5 days</w:t>
            </w:r>
          </w:p>
        </w:tc>
      </w:tr>
      <w:tr w:rsidR="004E369E" w:rsidRPr="00C73A89" w14:paraId="0D652F80"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Merge/>
            <w:vAlign w:val="center"/>
          </w:tcPr>
          <w:p w14:paraId="2BCA325F" w14:textId="77777777" w:rsidR="004E369E" w:rsidRPr="00C73A89" w:rsidRDefault="004E369E" w:rsidP="00A07D6A">
            <w:pPr>
              <w:pStyle w:val="TableParagraph"/>
              <w:spacing w:line="268" w:lineRule="exact"/>
              <w:ind w:left="0"/>
              <w:rPr>
                <w:rFonts w:asciiTheme="minorHAnsi" w:hAnsiTheme="minorHAnsi" w:cstheme="minorHAnsi"/>
              </w:rPr>
            </w:pPr>
          </w:p>
        </w:tc>
        <w:tc>
          <w:tcPr>
            <w:tcW w:w="3647" w:type="dxa"/>
            <w:vAlign w:val="center"/>
          </w:tcPr>
          <w:p w14:paraId="06FB2BD3" w14:textId="77777777" w:rsidR="004E369E" w:rsidRPr="00C73A89" w:rsidRDefault="004E369E" w:rsidP="00A07D6A">
            <w:pPr>
              <w:pStyle w:val="TableParagraph"/>
              <w:spacing w:line="265" w:lineRule="exac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73A89">
              <w:rPr>
                <w:rFonts w:asciiTheme="minorHAnsi" w:hAnsiTheme="minorHAnsi" w:cstheme="minorHAnsi"/>
                <w:b/>
              </w:rPr>
              <w:t>Weight 23-40kg</w:t>
            </w:r>
            <w:r>
              <w:rPr>
                <w:rFonts w:asciiTheme="minorHAnsi" w:hAnsiTheme="minorHAnsi" w:cstheme="minorHAnsi"/>
                <w:b/>
              </w:rPr>
              <w:t xml:space="preserve"> </w:t>
            </w:r>
            <w:r w:rsidRPr="00C73A89">
              <w:rPr>
                <w:rFonts w:asciiTheme="minorHAnsi" w:hAnsiTheme="minorHAnsi" w:cstheme="minorHAnsi"/>
              </w:rPr>
              <w:t>60mg daily x 10 days</w:t>
            </w:r>
          </w:p>
        </w:tc>
        <w:tc>
          <w:tcPr>
            <w:tcW w:w="0" w:type="auto"/>
            <w:vAlign w:val="center"/>
          </w:tcPr>
          <w:p w14:paraId="6CCCF1CD" w14:textId="77777777" w:rsidR="004E369E" w:rsidRPr="00C73A89" w:rsidRDefault="0095429F" w:rsidP="00A07D6A">
            <w:pPr>
              <w:pStyle w:val="TableParagraph"/>
              <w:spacing w:line="265" w:lineRule="exact"/>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C73A89">
              <w:rPr>
                <w:rFonts w:asciiTheme="minorHAnsi" w:hAnsiTheme="minorHAnsi" w:cstheme="minorHAnsi"/>
                <w:b/>
              </w:rPr>
              <w:t>Weight 23-40kg</w:t>
            </w:r>
            <w:r>
              <w:rPr>
                <w:rFonts w:asciiTheme="minorHAnsi" w:hAnsiTheme="minorHAnsi" w:cstheme="minorHAnsi"/>
                <w:b/>
              </w:rPr>
              <w:t xml:space="preserve"> </w:t>
            </w:r>
            <w:r w:rsidR="004E369E" w:rsidRPr="00DE2BD0">
              <w:rPr>
                <w:rFonts w:asciiTheme="minorHAnsi" w:hAnsiTheme="minorHAnsi" w:cstheme="minorHAnsi"/>
                <w:b/>
              </w:rPr>
              <w:t>60mg bd x 5 days</w:t>
            </w:r>
          </w:p>
        </w:tc>
      </w:tr>
      <w:tr w:rsidR="00DE2BD0" w:rsidRPr="00C73A89" w14:paraId="6C83D6BB"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Align w:val="center"/>
          </w:tcPr>
          <w:p w14:paraId="7DDBF5DF" w14:textId="77777777" w:rsidR="004E369E" w:rsidRPr="00C73A89" w:rsidRDefault="004E369E" w:rsidP="00A07D6A">
            <w:pPr>
              <w:pStyle w:val="TableParagraph"/>
              <w:spacing w:line="248" w:lineRule="exact"/>
              <w:ind w:left="0"/>
              <w:rPr>
                <w:rFonts w:asciiTheme="minorHAnsi" w:hAnsiTheme="minorHAnsi" w:cstheme="minorHAnsi"/>
              </w:rPr>
            </w:pPr>
            <w:r w:rsidRPr="00C73A89">
              <w:rPr>
                <w:rFonts w:asciiTheme="minorHAnsi" w:hAnsiTheme="minorHAnsi" w:cstheme="minorHAnsi"/>
              </w:rPr>
              <w:t>Cr cl &gt; 30 to 60 mls/min</w:t>
            </w:r>
            <w:r w:rsidR="0095429F" w:rsidRPr="0095429F">
              <w:rPr>
                <w:rFonts w:asciiTheme="minorHAnsi" w:hAnsiTheme="minorHAnsi" w:cstheme="minorHAnsi"/>
                <w:color w:val="FF0000"/>
              </w:rPr>
              <w:t>*</w:t>
            </w:r>
          </w:p>
        </w:tc>
        <w:tc>
          <w:tcPr>
            <w:tcW w:w="3647" w:type="dxa"/>
            <w:vAlign w:val="center"/>
          </w:tcPr>
          <w:p w14:paraId="7A746AF0" w14:textId="77777777" w:rsidR="004E369E" w:rsidRPr="00C73A89" w:rsidRDefault="004E369E" w:rsidP="00A07D6A">
            <w:pPr>
              <w:pStyle w:val="TableParagraph"/>
              <w:spacing w:line="227" w:lineRule="exact"/>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30mg daily x 10 days</w:t>
            </w:r>
          </w:p>
        </w:tc>
        <w:tc>
          <w:tcPr>
            <w:tcW w:w="0" w:type="auto"/>
            <w:vAlign w:val="center"/>
          </w:tcPr>
          <w:p w14:paraId="5F376E00" w14:textId="77777777" w:rsidR="004E369E" w:rsidRPr="00C73A89" w:rsidRDefault="004E369E" w:rsidP="00A07D6A">
            <w:pPr>
              <w:pStyle w:val="TableParagraph"/>
              <w:spacing w:line="227" w:lineRule="exact"/>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30mg bd x 5 days</w:t>
            </w:r>
          </w:p>
        </w:tc>
      </w:tr>
      <w:tr w:rsidR="00DE2BD0" w:rsidRPr="00C73A89" w14:paraId="0D4AB7F5"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Align w:val="center"/>
          </w:tcPr>
          <w:p w14:paraId="18D1B0E2" w14:textId="77777777" w:rsidR="004E369E" w:rsidRPr="00C73A89" w:rsidRDefault="004E369E" w:rsidP="00A07D6A">
            <w:pPr>
              <w:pStyle w:val="TableParagraph"/>
              <w:spacing w:line="248" w:lineRule="exact"/>
              <w:ind w:left="0"/>
              <w:rPr>
                <w:rFonts w:asciiTheme="minorHAnsi" w:hAnsiTheme="minorHAnsi" w:cstheme="minorHAnsi"/>
              </w:rPr>
            </w:pPr>
            <w:r w:rsidRPr="00C73A89">
              <w:rPr>
                <w:rFonts w:asciiTheme="minorHAnsi" w:hAnsiTheme="minorHAnsi" w:cstheme="minorHAnsi"/>
              </w:rPr>
              <w:t>Cr cl &gt; 10 to 30 mls/min</w:t>
            </w:r>
            <w:r w:rsidR="0095429F" w:rsidRPr="0095429F">
              <w:rPr>
                <w:rFonts w:asciiTheme="minorHAnsi" w:hAnsiTheme="minorHAnsi" w:cstheme="minorHAnsi"/>
                <w:color w:val="FF0000"/>
              </w:rPr>
              <w:t>*</w:t>
            </w:r>
          </w:p>
        </w:tc>
        <w:tc>
          <w:tcPr>
            <w:tcW w:w="3647" w:type="dxa"/>
            <w:vAlign w:val="center"/>
          </w:tcPr>
          <w:p w14:paraId="3F7B85C6" w14:textId="77777777" w:rsidR="004E369E" w:rsidRPr="00C73A89" w:rsidRDefault="004E369E" w:rsidP="00A07D6A">
            <w:pPr>
              <w:pStyle w:val="TableParagraph"/>
              <w:spacing w:line="248" w:lineRule="exact"/>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30mg every other day for 10 days</w:t>
            </w:r>
          </w:p>
        </w:tc>
        <w:tc>
          <w:tcPr>
            <w:tcW w:w="0" w:type="auto"/>
            <w:vAlign w:val="center"/>
          </w:tcPr>
          <w:p w14:paraId="00C7D533" w14:textId="77777777" w:rsidR="004E369E" w:rsidRPr="00C73A89" w:rsidRDefault="004E369E" w:rsidP="00A07D6A">
            <w:pPr>
              <w:pStyle w:val="TableParagraph"/>
              <w:spacing w:line="248" w:lineRule="exact"/>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30mg daily for 5 days</w:t>
            </w:r>
          </w:p>
        </w:tc>
      </w:tr>
      <w:tr w:rsidR="004E369E" w:rsidRPr="00C73A89" w14:paraId="548B79EE"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Align w:val="center"/>
          </w:tcPr>
          <w:p w14:paraId="067FEEDA" w14:textId="77777777" w:rsidR="004E369E" w:rsidRPr="00C73A89" w:rsidRDefault="004E369E" w:rsidP="00A07D6A">
            <w:pPr>
              <w:pStyle w:val="TableParagraph"/>
              <w:spacing w:line="267" w:lineRule="exact"/>
              <w:ind w:left="0"/>
              <w:rPr>
                <w:rFonts w:asciiTheme="minorHAnsi" w:hAnsiTheme="minorHAnsi" w:cstheme="minorHAnsi"/>
              </w:rPr>
            </w:pPr>
            <w:r w:rsidRPr="00C73A89">
              <w:rPr>
                <w:rFonts w:asciiTheme="minorHAnsi" w:hAnsiTheme="minorHAnsi" w:cstheme="minorHAnsi"/>
              </w:rPr>
              <w:t xml:space="preserve">Cr cl &lt; 10 mls/min </w:t>
            </w:r>
            <w:r w:rsidR="0095429F" w:rsidRPr="0095429F">
              <w:rPr>
                <w:rFonts w:asciiTheme="minorHAnsi" w:hAnsiTheme="minorHAnsi" w:cstheme="minorHAnsi"/>
                <w:color w:val="FF0000"/>
              </w:rPr>
              <w:t>*</w:t>
            </w:r>
            <w:r w:rsidRPr="00C73A89">
              <w:rPr>
                <w:rFonts w:asciiTheme="minorHAnsi" w:hAnsiTheme="minorHAnsi" w:cstheme="minorHAnsi"/>
              </w:rPr>
              <w:t>(no</w:t>
            </w:r>
            <w:r>
              <w:rPr>
                <w:rFonts w:asciiTheme="minorHAnsi" w:hAnsiTheme="minorHAnsi" w:cstheme="minorHAnsi"/>
              </w:rPr>
              <w:t xml:space="preserve"> </w:t>
            </w:r>
            <w:r w:rsidRPr="00C73A89">
              <w:rPr>
                <w:rFonts w:asciiTheme="minorHAnsi" w:hAnsiTheme="minorHAnsi" w:cstheme="minorHAnsi"/>
              </w:rPr>
              <w:t>dialysis)</w:t>
            </w:r>
          </w:p>
        </w:tc>
        <w:tc>
          <w:tcPr>
            <w:tcW w:w="7469" w:type="dxa"/>
            <w:gridSpan w:val="2"/>
            <w:vAlign w:val="center"/>
          </w:tcPr>
          <w:p w14:paraId="74FACCB0" w14:textId="77777777" w:rsidR="004E369E" w:rsidRPr="00C73A89" w:rsidRDefault="004E369E" w:rsidP="00A07D6A">
            <w:pPr>
              <w:pStyle w:val="TableParagraph"/>
              <w:spacing w:line="268" w:lineRule="exact"/>
              <w:ind w:left="161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 xml:space="preserve">Not recommended (no data </w:t>
            </w:r>
            <w:r>
              <w:rPr>
                <w:rFonts w:asciiTheme="minorHAnsi" w:hAnsiTheme="minorHAnsi" w:cstheme="minorHAnsi"/>
              </w:rPr>
              <w:t>available</w:t>
            </w:r>
            <w:r w:rsidRPr="00C73A89">
              <w:rPr>
                <w:rFonts w:asciiTheme="minorHAnsi" w:hAnsiTheme="minorHAnsi" w:cstheme="minorHAnsi"/>
              </w:rPr>
              <w:t>)</w:t>
            </w:r>
          </w:p>
        </w:tc>
      </w:tr>
      <w:tr w:rsidR="00B92F9E" w:rsidRPr="00C73A89" w14:paraId="39C47ACE" w14:textId="77777777" w:rsidTr="00DE2BD0">
        <w:trPr>
          <w:trHeight w:val="20"/>
        </w:trPr>
        <w:tc>
          <w:tcPr>
            <w:cnfStyle w:val="001000000000" w:firstRow="0" w:lastRow="0" w:firstColumn="1" w:lastColumn="0" w:oddVBand="0" w:evenVBand="0" w:oddHBand="0" w:evenHBand="0" w:firstRowFirstColumn="0" w:firstRowLastColumn="0" w:lastRowFirstColumn="0" w:lastRowLastColumn="0"/>
            <w:tcW w:w="3227" w:type="dxa"/>
            <w:gridSpan w:val="2"/>
            <w:vAlign w:val="center"/>
          </w:tcPr>
          <w:p w14:paraId="05D1769B" w14:textId="77777777" w:rsidR="00B92F9E" w:rsidRPr="00C73A89" w:rsidRDefault="002921FD" w:rsidP="00A07D6A">
            <w:pPr>
              <w:pStyle w:val="TableParagraph"/>
              <w:ind w:left="0"/>
              <w:rPr>
                <w:rFonts w:asciiTheme="minorHAnsi" w:hAnsiTheme="minorHAnsi" w:cstheme="minorHAnsi"/>
              </w:rPr>
            </w:pPr>
            <w:r w:rsidRPr="00C73A89">
              <w:rPr>
                <w:rFonts w:asciiTheme="minorHAnsi" w:hAnsiTheme="minorHAnsi" w:cstheme="minorHAnsi"/>
              </w:rPr>
              <w:t>Swallowing difficulties/ enteral tubes</w:t>
            </w:r>
          </w:p>
        </w:tc>
        <w:tc>
          <w:tcPr>
            <w:tcW w:w="7469" w:type="dxa"/>
            <w:gridSpan w:val="2"/>
            <w:vAlign w:val="center"/>
          </w:tcPr>
          <w:p w14:paraId="4FBFD54D" w14:textId="77777777" w:rsidR="00B92F9E" w:rsidRPr="00C73A89" w:rsidRDefault="002921FD" w:rsidP="00A07D6A">
            <w:pPr>
              <w:pStyle w:val="TableParagraph"/>
              <w:spacing w:line="265" w:lineRule="exact"/>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Capsule contents can be dispersed in liquid</w:t>
            </w:r>
          </w:p>
          <w:p w14:paraId="0D66BF45" w14:textId="77777777" w:rsidR="00B92F9E" w:rsidRPr="00C73A89" w:rsidRDefault="002921FD" w:rsidP="00A07D6A">
            <w:pPr>
              <w:pStyle w:val="TableParagraph"/>
              <w:ind w:lef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3A89">
              <w:rPr>
                <w:rFonts w:asciiTheme="minorHAnsi" w:hAnsiTheme="minorHAnsi" w:cstheme="minorHAnsi"/>
              </w:rPr>
              <w:t xml:space="preserve">NOTE: </w:t>
            </w:r>
            <w:r w:rsidRPr="00C73A89">
              <w:rPr>
                <w:rFonts w:asciiTheme="minorHAnsi" w:hAnsiTheme="minorHAnsi" w:cstheme="minorHAnsi"/>
                <w:b/>
              </w:rPr>
              <w:t xml:space="preserve">Bitter taste </w:t>
            </w:r>
            <w:r w:rsidRPr="00C73A89">
              <w:rPr>
                <w:rFonts w:asciiTheme="minorHAnsi" w:hAnsiTheme="minorHAnsi" w:cstheme="minorHAnsi"/>
              </w:rPr>
              <w:t>so for oral administration mixing with 5ml of sugary</w:t>
            </w:r>
            <w:r w:rsidR="004E369E">
              <w:rPr>
                <w:rFonts w:asciiTheme="minorHAnsi" w:hAnsiTheme="minorHAnsi" w:cstheme="minorHAnsi"/>
              </w:rPr>
              <w:t xml:space="preserve"> </w:t>
            </w:r>
            <w:r w:rsidRPr="00C73A89">
              <w:rPr>
                <w:rFonts w:asciiTheme="minorHAnsi" w:hAnsiTheme="minorHAnsi" w:cstheme="minorHAnsi"/>
              </w:rPr>
              <w:t>liquid or suitable sweetened food product recommended (see patient information leaflet</w:t>
            </w:r>
            <w:r w:rsidR="00DE2BD0">
              <w:rPr>
                <w:rFonts w:asciiTheme="minorHAnsi" w:hAnsiTheme="minorHAnsi" w:cstheme="minorHAnsi"/>
              </w:rPr>
              <w:t xml:space="preserve"> for information on adding to flavoured syrup or sugar water</w:t>
            </w:r>
            <w:r w:rsidRPr="00C73A89">
              <w:rPr>
                <w:rFonts w:asciiTheme="minorHAnsi" w:hAnsiTheme="minorHAnsi" w:cstheme="minorHAnsi"/>
              </w:rPr>
              <w:t>)</w:t>
            </w:r>
          </w:p>
        </w:tc>
      </w:tr>
    </w:tbl>
    <w:p w14:paraId="41A80847" w14:textId="77777777" w:rsidR="00B92F9E" w:rsidRDefault="002921FD" w:rsidP="00A07D6A">
      <w:pPr>
        <w:pStyle w:val="BodyText"/>
        <w:spacing w:before="1"/>
        <w:ind w:left="119"/>
        <w:rPr>
          <w:rFonts w:asciiTheme="minorHAnsi" w:hAnsiTheme="minorHAnsi" w:cstheme="minorHAnsi"/>
          <w:sz w:val="22"/>
          <w:szCs w:val="22"/>
        </w:rPr>
      </w:pPr>
      <w:r w:rsidRPr="00C73A89">
        <w:rPr>
          <w:rFonts w:asciiTheme="minorHAnsi" w:hAnsiTheme="minorHAnsi" w:cstheme="minorHAnsi"/>
          <w:color w:val="FF0000"/>
          <w:sz w:val="22"/>
          <w:szCs w:val="22"/>
        </w:rPr>
        <w:t xml:space="preserve">* </w:t>
      </w:r>
      <w:r w:rsidRPr="00C73A89">
        <w:rPr>
          <w:rFonts w:asciiTheme="minorHAnsi" w:hAnsiTheme="minorHAnsi" w:cstheme="minorHAnsi"/>
          <w:sz w:val="22"/>
          <w:szCs w:val="22"/>
        </w:rPr>
        <w:t>MDCalc</w:t>
      </w:r>
      <w:r w:rsidRPr="00C73A89">
        <w:rPr>
          <w:rFonts w:asciiTheme="minorHAnsi" w:hAnsiTheme="minorHAnsi" w:cstheme="minorHAnsi"/>
          <w:color w:val="0000FF"/>
          <w:sz w:val="22"/>
          <w:szCs w:val="22"/>
        </w:rPr>
        <w:t xml:space="preserve"> </w:t>
      </w:r>
      <w:hyperlink r:id="rId15">
        <w:r w:rsidRPr="00C73A89">
          <w:rPr>
            <w:rFonts w:asciiTheme="minorHAnsi" w:hAnsiTheme="minorHAnsi" w:cstheme="minorHAnsi"/>
            <w:color w:val="0000FF"/>
            <w:sz w:val="22"/>
            <w:szCs w:val="22"/>
            <w:u w:val="single" w:color="0000FF"/>
          </w:rPr>
          <w:t>https://www.mdcalc.com/creatinine-clearance-cockcroft-gault-equation</w:t>
        </w:r>
        <w:r w:rsidRPr="00C73A89">
          <w:rPr>
            <w:rFonts w:asciiTheme="minorHAnsi" w:hAnsiTheme="minorHAnsi" w:cstheme="minorHAnsi"/>
            <w:color w:val="0000FF"/>
            <w:sz w:val="22"/>
            <w:szCs w:val="22"/>
          </w:rPr>
          <w:t xml:space="preserve"> </w:t>
        </w:r>
      </w:hyperlink>
      <w:r w:rsidRPr="00C73A89">
        <w:rPr>
          <w:rFonts w:asciiTheme="minorHAnsi" w:hAnsiTheme="minorHAnsi" w:cstheme="minorHAnsi"/>
          <w:sz w:val="22"/>
          <w:szCs w:val="22"/>
        </w:rPr>
        <w:t>can be used to calculate creatinine clearance</w:t>
      </w:r>
    </w:p>
    <w:p w14:paraId="665264A8" w14:textId="77777777" w:rsidR="00B92F9E" w:rsidRPr="00C73A89" w:rsidRDefault="002921FD" w:rsidP="00A07D6A">
      <w:pPr>
        <w:pStyle w:val="BodyText"/>
        <w:ind w:left="119"/>
        <w:jc w:val="both"/>
        <w:rPr>
          <w:rFonts w:asciiTheme="minorHAnsi" w:hAnsiTheme="minorHAnsi" w:cstheme="minorHAnsi"/>
          <w:sz w:val="22"/>
          <w:szCs w:val="22"/>
        </w:rPr>
      </w:pPr>
      <w:r w:rsidRPr="00C73A89">
        <w:rPr>
          <w:rFonts w:asciiTheme="minorHAnsi" w:hAnsiTheme="minorHAnsi" w:cstheme="minorHAnsi"/>
          <w:sz w:val="22"/>
          <w:szCs w:val="22"/>
        </w:rPr>
        <w:t xml:space="preserve">This is a more accurate method of making dosage decisions than eGFR. If no routine renal function results are </w:t>
      </w:r>
      <w:r w:rsidR="00A4146A">
        <w:rPr>
          <w:rFonts w:asciiTheme="minorHAnsi" w:hAnsiTheme="minorHAnsi" w:cstheme="minorHAnsi"/>
          <w:sz w:val="22"/>
          <w:szCs w:val="22"/>
        </w:rPr>
        <w:t>available</w:t>
      </w:r>
      <w:r w:rsidRPr="00C73A89">
        <w:rPr>
          <w:rFonts w:asciiTheme="minorHAnsi" w:hAnsiTheme="minorHAnsi" w:cstheme="minorHAnsi"/>
          <w:sz w:val="22"/>
          <w:szCs w:val="22"/>
        </w:rPr>
        <w:t xml:space="preserve"> in the last 6 </w:t>
      </w:r>
      <w:r w:rsidR="00A4146A" w:rsidRPr="00C73A89">
        <w:rPr>
          <w:rFonts w:asciiTheme="minorHAnsi" w:hAnsiTheme="minorHAnsi" w:cstheme="minorHAnsi"/>
          <w:sz w:val="22"/>
          <w:szCs w:val="22"/>
        </w:rPr>
        <w:t>months,</w:t>
      </w:r>
      <w:r w:rsidRPr="00C73A89">
        <w:rPr>
          <w:rFonts w:asciiTheme="minorHAnsi" w:hAnsiTheme="minorHAnsi" w:cstheme="minorHAnsi"/>
          <w:sz w:val="22"/>
          <w:szCs w:val="22"/>
        </w:rPr>
        <w:t xml:space="preserve"> follow advice on prescribing of antivirals in renal impairment section above.</w:t>
      </w:r>
    </w:p>
    <w:p w14:paraId="01EC6B35" w14:textId="77777777" w:rsidR="0095429F" w:rsidRPr="0095429F" w:rsidRDefault="0095429F" w:rsidP="00A07D6A">
      <w:pPr>
        <w:pStyle w:val="BodyText"/>
        <w:spacing w:before="1"/>
        <w:ind w:left="119"/>
        <w:rPr>
          <w:rFonts w:asciiTheme="minorHAnsi" w:hAnsiTheme="minorHAnsi" w:cstheme="minorHAnsi"/>
          <w:sz w:val="22"/>
          <w:szCs w:val="22"/>
        </w:rPr>
      </w:pPr>
      <w:r>
        <w:rPr>
          <w:rFonts w:asciiTheme="minorHAnsi" w:hAnsiTheme="minorHAnsi" w:cstheme="minorHAnsi"/>
          <w:sz w:val="22"/>
          <w:szCs w:val="22"/>
        </w:rPr>
        <w:t xml:space="preserve">Note: </w:t>
      </w:r>
      <w:r w:rsidRPr="0095429F">
        <w:rPr>
          <w:rFonts w:asciiTheme="minorHAnsi" w:hAnsiTheme="minorHAnsi" w:cstheme="minorHAnsi"/>
          <w:sz w:val="22"/>
          <w:szCs w:val="22"/>
        </w:rPr>
        <w:t>Weight</w:t>
      </w:r>
      <w:r>
        <w:rPr>
          <w:rFonts w:asciiTheme="minorHAnsi" w:hAnsiTheme="minorHAnsi" w:cstheme="minorHAnsi"/>
          <w:sz w:val="22"/>
          <w:szCs w:val="22"/>
        </w:rPr>
        <w:t xml:space="preserve"> is only a consideration for creatinine clearance above 60, below 60 the dosing is the same for all weights.</w:t>
      </w:r>
    </w:p>
    <w:p w14:paraId="65D9927D" w14:textId="77777777" w:rsidR="00B92F9E" w:rsidRPr="00C73A89" w:rsidRDefault="00B92F9E" w:rsidP="00A07D6A">
      <w:pPr>
        <w:pStyle w:val="BodyText"/>
        <w:spacing w:before="7"/>
        <w:rPr>
          <w:rFonts w:asciiTheme="minorHAnsi" w:hAnsiTheme="minorHAnsi" w:cstheme="minorHAnsi"/>
          <w:sz w:val="22"/>
          <w:szCs w:val="22"/>
        </w:rPr>
      </w:pPr>
    </w:p>
    <w:p w14:paraId="66D5B521" w14:textId="77777777" w:rsidR="00B92F9E" w:rsidRPr="00C73A89" w:rsidRDefault="002921FD" w:rsidP="003B25C2">
      <w:pPr>
        <w:pStyle w:val="Heading2"/>
      </w:pPr>
      <w:bookmarkStart w:id="19" w:name="_Dosing_for_Zanamivir"/>
      <w:bookmarkStart w:id="20" w:name="_Toc84831633"/>
      <w:bookmarkEnd w:id="19"/>
      <w:r w:rsidRPr="00C73A89">
        <w:t>Dosing for Zanamivir (Relenza®)</w:t>
      </w:r>
      <w:bookmarkEnd w:id="20"/>
    </w:p>
    <w:p w14:paraId="2F929D2A" w14:textId="77777777" w:rsidR="00B92F9E" w:rsidRPr="00C73A89" w:rsidRDefault="00B92F9E" w:rsidP="00A07D6A">
      <w:pPr>
        <w:pStyle w:val="BodyText"/>
        <w:spacing w:before="9"/>
        <w:rPr>
          <w:rFonts w:asciiTheme="minorHAnsi" w:hAnsiTheme="minorHAnsi" w:cstheme="minorHAnsi"/>
          <w:b/>
          <w:sz w:val="22"/>
          <w:szCs w:val="22"/>
        </w:rPr>
      </w:pPr>
    </w:p>
    <w:tbl>
      <w:tblPr>
        <w:tblStyle w:val="GridTable4"/>
        <w:tblW w:w="5000" w:type="pct"/>
        <w:tblLook w:val="0620" w:firstRow="1" w:lastRow="0" w:firstColumn="0" w:lastColumn="0" w:noHBand="1" w:noVBand="1"/>
      </w:tblPr>
      <w:tblGrid>
        <w:gridCol w:w="5365"/>
        <w:gridCol w:w="5105"/>
      </w:tblGrid>
      <w:tr w:rsidR="00B92F9E" w:rsidRPr="00C73A89" w14:paraId="13C7E7F2" w14:textId="77777777" w:rsidTr="00DE2BD0">
        <w:trPr>
          <w:cnfStyle w:val="100000000000" w:firstRow="1" w:lastRow="0" w:firstColumn="0" w:lastColumn="0" w:oddVBand="0" w:evenVBand="0" w:oddHBand="0" w:evenHBand="0" w:firstRowFirstColumn="0" w:firstRowLastColumn="0" w:lastRowFirstColumn="0" w:lastRowLastColumn="0"/>
          <w:trHeight w:val="20"/>
        </w:trPr>
        <w:tc>
          <w:tcPr>
            <w:tcW w:w="2562" w:type="pct"/>
          </w:tcPr>
          <w:p w14:paraId="26A4167F" w14:textId="77777777" w:rsidR="00B92F9E" w:rsidRPr="00C73A89" w:rsidRDefault="002921FD" w:rsidP="00A07D6A">
            <w:pPr>
              <w:pStyle w:val="TableParagraph"/>
              <w:spacing w:line="249" w:lineRule="exact"/>
              <w:jc w:val="center"/>
              <w:rPr>
                <w:rFonts w:asciiTheme="minorHAnsi" w:hAnsiTheme="minorHAnsi" w:cstheme="minorHAnsi"/>
                <w:b w:val="0"/>
              </w:rPr>
            </w:pPr>
            <w:r w:rsidRPr="00C73A89">
              <w:rPr>
                <w:rFonts w:asciiTheme="minorHAnsi" w:hAnsiTheme="minorHAnsi" w:cstheme="minorHAnsi"/>
              </w:rPr>
              <w:t>Prophylactic dose Zanamivir (Relenza®)</w:t>
            </w:r>
          </w:p>
        </w:tc>
        <w:tc>
          <w:tcPr>
            <w:tcW w:w="2438" w:type="pct"/>
          </w:tcPr>
          <w:p w14:paraId="7FFFCF7D" w14:textId="77777777" w:rsidR="00B92F9E" w:rsidRPr="00C73A89" w:rsidRDefault="002921FD" w:rsidP="00A07D6A">
            <w:pPr>
              <w:pStyle w:val="TableParagraph"/>
              <w:spacing w:line="249" w:lineRule="exact"/>
              <w:ind w:left="110"/>
              <w:jc w:val="center"/>
              <w:rPr>
                <w:rFonts w:asciiTheme="minorHAnsi" w:hAnsiTheme="minorHAnsi" w:cstheme="minorHAnsi"/>
                <w:b w:val="0"/>
              </w:rPr>
            </w:pPr>
            <w:r w:rsidRPr="00C73A89">
              <w:rPr>
                <w:rFonts w:asciiTheme="minorHAnsi" w:hAnsiTheme="minorHAnsi" w:cstheme="minorHAnsi"/>
              </w:rPr>
              <w:t>Treatment dose Zanamivir (Relenza®)</w:t>
            </w:r>
          </w:p>
        </w:tc>
      </w:tr>
      <w:tr w:rsidR="00B92F9E" w:rsidRPr="00C73A89" w14:paraId="29EB7E8E" w14:textId="77777777" w:rsidTr="00DE2BD0">
        <w:trPr>
          <w:trHeight w:val="20"/>
        </w:trPr>
        <w:tc>
          <w:tcPr>
            <w:tcW w:w="2562" w:type="pct"/>
          </w:tcPr>
          <w:p w14:paraId="7719FA5D" w14:textId="77777777" w:rsidR="00B92F9E" w:rsidRPr="00C73A89" w:rsidRDefault="002921FD" w:rsidP="00A07D6A">
            <w:pPr>
              <w:pStyle w:val="TableParagraph"/>
              <w:spacing w:before="1"/>
              <w:jc w:val="center"/>
              <w:rPr>
                <w:rFonts w:asciiTheme="minorHAnsi" w:hAnsiTheme="minorHAnsi" w:cstheme="minorHAnsi"/>
              </w:rPr>
            </w:pPr>
            <w:r w:rsidRPr="00C73A89">
              <w:rPr>
                <w:rFonts w:asciiTheme="minorHAnsi" w:hAnsiTheme="minorHAnsi" w:cstheme="minorHAnsi"/>
              </w:rPr>
              <w:t>10mg daily (2 x 5mg by inhalation) x 10 days</w:t>
            </w:r>
          </w:p>
        </w:tc>
        <w:tc>
          <w:tcPr>
            <w:tcW w:w="2438" w:type="pct"/>
          </w:tcPr>
          <w:p w14:paraId="3AA6BE9E" w14:textId="77777777" w:rsidR="00B92F9E" w:rsidRPr="00C73A89" w:rsidRDefault="002921FD" w:rsidP="00A07D6A">
            <w:pPr>
              <w:pStyle w:val="TableParagraph"/>
              <w:ind w:left="213"/>
              <w:jc w:val="center"/>
              <w:rPr>
                <w:rFonts w:asciiTheme="minorHAnsi" w:hAnsiTheme="minorHAnsi" w:cstheme="minorHAnsi"/>
              </w:rPr>
            </w:pPr>
            <w:r w:rsidRPr="00C73A89">
              <w:rPr>
                <w:rFonts w:asciiTheme="minorHAnsi" w:hAnsiTheme="minorHAnsi" w:cstheme="minorHAnsi"/>
              </w:rPr>
              <w:t>10mg bd (2 x 5mg by inhalation) x 5 days</w:t>
            </w:r>
          </w:p>
        </w:tc>
      </w:tr>
      <w:tr w:rsidR="00B92F9E" w:rsidRPr="00C73A89" w14:paraId="4AA66833" w14:textId="77777777" w:rsidTr="00DE2BD0">
        <w:trPr>
          <w:trHeight w:val="20"/>
        </w:trPr>
        <w:tc>
          <w:tcPr>
            <w:tcW w:w="5000" w:type="pct"/>
            <w:gridSpan w:val="2"/>
          </w:tcPr>
          <w:p w14:paraId="4A62C82E" w14:textId="77777777" w:rsidR="00B92F9E" w:rsidRPr="00C73A89" w:rsidRDefault="002921FD" w:rsidP="00A07D6A">
            <w:pPr>
              <w:pStyle w:val="TableParagraph"/>
              <w:jc w:val="center"/>
              <w:rPr>
                <w:rFonts w:asciiTheme="minorHAnsi" w:hAnsiTheme="minorHAnsi" w:cstheme="minorHAnsi"/>
              </w:rPr>
            </w:pPr>
            <w:r w:rsidRPr="00C73A89">
              <w:rPr>
                <w:rFonts w:asciiTheme="minorHAnsi" w:hAnsiTheme="minorHAnsi" w:cstheme="minorHAnsi"/>
              </w:rPr>
              <w:t>No dose modification needed for renal impairment</w:t>
            </w:r>
          </w:p>
        </w:tc>
      </w:tr>
    </w:tbl>
    <w:p w14:paraId="6CF83E0C" w14:textId="77777777" w:rsidR="00B92F9E" w:rsidRPr="00C73A89" w:rsidRDefault="00B92F9E" w:rsidP="00E1145C">
      <w:pPr>
        <w:pStyle w:val="BodyText"/>
        <w:spacing w:before="1" w:after="120"/>
        <w:rPr>
          <w:rFonts w:asciiTheme="minorHAnsi" w:hAnsiTheme="minorHAnsi" w:cstheme="minorHAnsi"/>
          <w:b/>
          <w:sz w:val="22"/>
          <w:szCs w:val="22"/>
        </w:rPr>
      </w:pPr>
    </w:p>
    <w:p w14:paraId="0A71442E" w14:textId="77777777" w:rsidR="00B92F9E" w:rsidRPr="00C73A89" w:rsidRDefault="002921FD" w:rsidP="00E1145C">
      <w:pPr>
        <w:pStyle w:val="BodyText"/>
        <w:spacing w:before="1" w:after="120"/>
        <w:ind w:left="119"/>
        <w:rPr>
          <w:rFonts w:asciiTheme="minorHAnsi" w:hAnsiTheme="minorHAnsi" w:cstheme="minorHAnsi"/>
          <w:sz w:val="22"/>
          <w:szCs w:val="22"/>
        </w:rPr>
      </w:pPr>
      <w:r w:rsidRPr="00C73A89">
        <w:rPr>
          <w:rFonts w:asciiTheme="minorHAnsi" w:hAnsiTheme="minorHAnsi" w:cstheme="minorHAnsi"/>
          <w:sz w:val="22"/>
          <w:szCs w:val="22"/>
        </w:rPr>
        <w:t xml:space="preserve">For advice on the prescribing and/or supply of </w:t>
      </w:r>
      <w:r w:rsidR="00DE2BD0" w:rsidRPr="00C73A89">
        <w:rPr>
          <w:rFonts w:asciiTheme="minorHAnsi" w:hAnsiTheme="minorHAnsi" w:cstheme="minorHAnsi"/>
          <w:sz w:val="22"/>
          <w:szCs w:val="22"/>
        </w:rPr>
        <w:t>antivir</w:t>
      </w:r>
      <w:r w:rsidR="00DE2BD0">
        <w:rPr>
          <w:rFonts w:asciiTheme="minorHAnsi" w:hAnsiTheme="minorHAnsi" w:cstheme="minorHAnsi"/>
          <w:sz w:val="22"/>
          <w:szCs w:val="22"/>
        </w:rPr>
        <w:t>als,</w:t>
      </w:r>
      <w:r w:rsidR="00A4146A">
        <w:rPr>
          <w:rFonts w:asciiTheme="minorHAnsi" w:hAnsiTheme="minorHAnsi" w:cstheme="minorHAnsi"/>
          <w:sz w:val="22"/>
          <w:szCs w:val="22"/>
        </w:rPr>
        <w:t xml:space="preserve"> please contact the</w:t>
      </w:r>
      <w:r w:rsidRPr="00C73A89">
        <w:rPr>
          <w:rFonts w:asciiTheme="minorHAnsi" w:hAnsiTheme="minorHAnsi" w:cstheme="minorHAnsi"/>
          <w:sz w:val="22"/>
          <w:szCs w:val="22"/>
        </w:rPr>
        <w:t xml:space="preserve"> Medicines Optimisation Team on</w:t>
      </w:r>
      <w:r w:rsidR="00A4146A">
        <w:rPr>
          <w:rFonts w:asciiTheme="minorHAnsi" w:hAnsiTheme="minorHAnsi" w:cstheme="minorHAnsi"/>
          <w:sz w:val="22"/>
          <w:szCs w:val="22"/>
        </w:rPr>
        <w:t xml:space="preserve"> </w:t>
      </w:r>
      <w:hyperlink r:id="rId16" w:history="1">
        <w:r w:rsidR="004B78EE" w:rsidRPr="00457443">
          <w:rPr>
            <w:rStyle w:val="Hyperlink"/>
            <w:rFonts w:asciiTheme="minorHAnsi" w:hAnsiTheme="minorHAnsi" w:cstheme="minorHAnsi"/>
            <w:sz w:val="22"/>
            <w:szCs w:val="22"/>
          </w:rPr>
          <w:t>gmicb-bol.medicinesoptimisationenquiries@nhs.net</w:t>
        </w:r>
      </w:hyperlink>
      <w:r w:rsidR="004B78EE">
        <w:rPr>
          <w:rFonts w:asciiTheme="minorHAnsi" w:hAnsiTheme="minorHAnsi" w:cstheme="minorHAnsi"/>
          <w:sz w:val="22"/>
          <w:szCs w:val="22"/>
        </w:rPr>
        <w:t xml:space="preserve"> </w:t>
      </w:r>
    </w:p>
    <w:p w14:paraId="365148E4" w14:textId="77777777" w:rsidR="00B92F9E" w:rsidRPr="00C73A89" w:rsidRDefault="002921FD" w:rsidP="00E1145C">
      <w:pPr>
        <w:pStyle w:val="BodyText"/>
        <w:spacing w:before="92" w:after="120"/>
        <w:ind w:left="119"/>
        <w:rPr>
          <w:rFonts w:asciiTheme="minorHAnsi" w:hAnsiTheme="minorHAnsi" w:cstheme="minorHAnsi"/>
          <w:sz w:val="22"/>
          <w:szCs w:val="22"/>
        </w:rPr>
      </w:pPr>
      <w:r w:rsidRPr="00C73A89">
        <w:rPr>
          <w:rFonts w:asciiTheme="minorHAnsi" w:hAnsiTheme="minorHAnsi" w:cstheme="minorHAnsi"/>
          <w:color w:val="FF0000"/>
          <w:sz w:val="22"/>
          <w:szCs w:val="22"/>
        </w:rPr>
        <w:t>For virology medical advice please contact CMFT advice line 0161 276 8788 Option 2.</w:t>
      </w:r>
    </w:p>
    <w:p w14:paraId="676624CC" w14:textId="77777777" w:rsidR="00B92F9E" w:rsidRDefault="002921FD" w:rsidP="00E1145C">
      <w:pPr>
        <w:spacing w:after="120"/>
        <w:ind w:left="153"/>
        <w:rPr>
          <w:b/>
        </w:rPr>
      </w:pPr>
      <w:r w:rsidRPr="00C73A89">
        <w:rPr>
          <w:b/>
        </w:rPr>
        <w:t xml:space="preserve">(Please refer to latest guidance at </w:t>
      </w:r>
      <w:hyperlink r:id="rId17">
        <w:r w:rsidRPr="00C73A89">
          <w:rPr>
            <w:b/>
            <w:color w:val="0000FF"/>
          </w:rPr>
          <w:t>https://www.gov.uk/government/publications/influenza-</w:t>
        </w:r>
      </w:hyperlink>
      <w:r w:rsidRPr="00C73A89">
        <w:rPr>
          <w:b/>
          <w:color w:val="0000FF"/>
        </w:rPr>
        <w:t xml:space="preserve"> </w:t>
      </w:r>
      <w:hyperlink r:id="rId18">
        <w:r w:rsidRPr="00C73A89">
          <w:rPr>
            <w:b/>
            <w:color w:val="0000FF"/>
          </w:rPr>
          <w:t>treatment-and-prophylaxis-using-anti-viral-agents</w:t>
        </w:r>
      </w:hyperlink>
      <w:r w:rsidRPr="00C73A89">
        <w:rPr>
          <w:b/>
        </w:rPr>
        <w:t>)</w:t>
      </w:r>
    </w:p>
    <w:p w14:paraId="549E9B5F" w14:textId="77777777" w:rsidR="000B762A" w:rsidRDefault="000B762A" w:rsidP="00B33AD7">
      <w:pPr>
        <w:rPr>
          <w:b/>
        </w:rPr>
      </w:pPr>
      <w:r>
        <w:rPr>
          <w:b/>
        </w:rPr>
        <w:br w:type="page"/>
      </w:r>
    </w:p>
    <w:p w14:paraId="63BB6F9D" w14:textId="77777777" w:rsidR="000B762A" w:rsidRDefault="000B762A" w:rsidP="00E1145C">
      <w:pPr>
        <w:spacing w:after="120"/>
        <w:ind w:left="153"/>
        <w:rPr>
          <w:b/>
        </w:rPr>
      </w:pPr>
    </w:p>
    <w:p w14:paraId="28B5CDA7" w14:textId="77777777" w:rsidR="000B762A" w:rsidRDefault="000B762A" w:rsidP="000B762A">
      <w:pPr>
        <w:pStyle w:val="Heading1"/>
      </w:pPr>
      <w:r>
        <w:t>References &amp; useful documents</w:t>
      </w:r>
    </w:p>
    <w:p w14:paraId="619F3D8F" w14:textId="77777777" w:rsidR="000B762A" w:rsidRDefault="000B762A" w:rsidP="000B762A"/>
    <w:p w14:paraId="35097223" w14:textId="77777777" w:rsidR="000B762A" w:rsidRDefault="000B762A" w:rsidP="000B762A">
      <w:r>
        <w:t>1. Guidelines on the management of outbreaks of influenza-like illness in care homes Version 5.0</w:t>
      </w:r>
    </w:p>
    <w:p w14:paraId="466C84BA" w14:textId="77777777" w:rsidR="000B762A" w:rsidRDefault="000B762A" w:rsidP="000B762A">
      <w:r>
        <w:t>− November 2020</w:t>
      </w:r>
    </w:p>
    <w:p w14:paraId="4C2CAF82" w14:textId="77777777" w:rsidR="000B762A" w:rsidRDefault="000B762A" w:rsidP="000B762A">
      <w:hyperlink r:id="rId19" w:history="1">
        <w:r w:rsidRPr="00175021">
          <w:rPr>
            <w:rStyle w:val="Hyperlink"/>
          </w:rPr>
          <w:t>https://www.gov.uk/government/publications/acute-respiratory-disease-managing-outbreaks-in-care-homes</w:t>
        </w:r>
      </w:hyperlink>
      <w:r>
        <w:t xml:space="preserve"> </w:t>
      </w:r>
    </w:p>
    <w:p w14:paraId="6955E331" w14:textId="77777777" w:rsidR="000B762A" w:rsidRDefault="000B762A" w:rsidP="000B762A"/>
    <w:p w14:paraId="1EF9CE42" w14:textId="77777777" w:rsidR="000B762A" w:rsidRDefault="000B762A" w:rsidP="000B762A">
      <w:r>
        <w:t>2. PHE guidance on use of antiviral agents for the treatment and prophylaxis of seasonal influenza Version 10.0, September 2019</w:t>
      </w:r>
    </w:p>
    <w:p w14:paraId="706A6C53" w14:textId="77777777" w:rsidR="000B762A" w:rsidRDefault="000B762A" w:rsidP="000B762A">
      <w:hyperlink r:id="rId20" w:history="1">
        <w:r>
          <w:rPr>
            <w:rStyle w:val="Hyperlink"/>
          </w:rPr>
          <w:t>Guidance on use of antiviral agents for the treatment and prophylaxis of seasonal influenza (publishing.service.gov.uk)</w:t>
        </w:r>
      </w:hyperlink>
      <w:r w:rsidDel="00C219ED">
        <w:t xml:space="preserve"> </w:t>
      </w:r>
    </w:p>
    <w:p w14:paraId="3DCAAEC1" w14:textId="77777777" w:rsidR="000B762A" w:rsidRDefault="000B762A" w:rsidP="000B762A"/>
    <w:p w14:paraId="239EECAB" w14:textId="77777777" w:rsidR="000B762A" w:rsidRDefault="000B762A" w:rsidP="000B762A">
      <w:r>
        <w:t xml:space="preserve">3. NICE Technology Appraisal 168 </w:t>
      </w:r>
      <w:r w:rsidRPr="001D7A6C">
        <w:t>Amantadine, oseltamivir and zanamivir for the treatment of influenza</w:t>
      </w:r>
      <w:r>
        <w:t>, Published 2009</w:t>
      </w:r>
    </w:p>
    <w:p w14:paraId="22EA2BB2" w14:textId="77777777" w:rsidR="000B762A" w:rsidRDefault="000B762A" w:rsidP="000B762A">
      <w:hyperlink r:id="rId21" w:history="1">
        <w:r w:rsidRPr="001D7A6C">
          <w:rPr>
            <w:rStyle w:val="Hyperlink"/>
          </w:rPr>
          <w:t>https://www.nice.org.uk/Guidance/ta168</w:t>
        </w:r>
      </w:hyperlink>
    </w:p>
    <w:p w14:paraId="0C9B21C3" w14:textId="77777777" w:rsidR="000B762A" w:rsidRDefault="000B762A" w:rsidP="000B762A">
      <w:pPr>
        <w:pStyle w:val="ListParagraph"/>
        <w:ind w:left="839" w:firstLine="0"/>
      </w:pPr>
    </w:p>
    <w:p w14:paraId="366ADE01" w14:textId="77777777" w:rsidR="000B762A" w:rsidRDefault="000B762A" w:rsidP="000B762A">
      <w:r>
        <w:t xml:space="preserve">Tamiflu® SPC </w:t>
      </w:r>
      <w:hyperlink r:id="rId22" w:history="1">
        <w:r w:rsidRPr="00175021">
          <w:rPr>
            <w:rStyle w:val="Hyperlink"/>
          </w:rPr>
          <w:t>https://www.medicines.org.uk/emc/medicine/20294</w:t>
        </w:r>
      </w:hyperlink>
      <w:r>
        <w:t xml:space="preserve"> </w:t>
      </w:r>
    </w:p>
    <w:p w14:paraId="3CD38DA0" w14:textId="77777777" w:rsidR="000B762A" w:rsidRDefault="000B762A" w:rsidP="000B762A">
      <w:r>
        <w:t xml:space="preserve">Relenza® SPC </w:t>
      </w:r>
      <w:hyperlink r:id="rId23" w:history="1">
        <w:r w:rsidRPr="00175021">
          <w:rPr>
            <w:rStyle w:val="Hyperlink"/>
          </w:rPr>
          <w:t>https://www.medicines.org.uk/emc/medicine/2608</w:t>
        </w:r>
      </w:hyperlink>
      <w:r>
        <w:t xml:space="preserve"> </w:t>
      </w:r>
      <w:r>
        <w:cr/>
      </w:r>
    </w:p>
    <w:p w14:paraId="1AED14FC" w14:textId="77777777" w:rsidR="000B762A" w:rsidRPr="00C73A89" w:rsidRDefault="000B762A" w:rsidP="000B762A">
      <w:r>
        <w:t>This information was adapted from Trafford CCG Antiviral information and Herts Valley CCG Antiviral information.</w:t>
      </w:r>
    </w:p>
    <w:p w14:paraId="144AC391" w14:textId="77777777" w:rsidR="000B762A" w:rsidRPr="00C73A89" w:rsidRDefault="000B762A" w:rsidP="00E1145C">
      <w:pPr>
        <w:spacing w:after="120"/>
        <w:ind w:left="153"/>
        <w:rPr>
          <w:b/>
        </w:rPr>
      </w:pPr>
    </w:p>
    <w:tbl>
      <w:tblPr>
        <w:tblStyle w:val="LightGrid-Accent1"/>
        <w:tblW w:w="5000" w:type="pct"/>
        <w:jc w:val="center"/>
        <w:tblLook w:val="04A0" w:firstRow="1" w:lastRow="0" w:firstColumn="1" w:lastColumn="0" w:noHBand="0" w:noVBand="1"/>
      </w:tblPr>
      <w:tblGrid>
        <w:gridCol w:w="2117"/>
        <w:gridCol w:w="2720"/>
        <w:gridCol w:w="2487"/>
        <w:gridCol w:w="3136"/>
      </w:tblGrid>
      <w:tr w:rsidR="005D5563" w:rsidRPr="00E1145C" w14:paraId="3369FA1F" w14:textId="77777777" w:rsidTr="00E1145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33D581D" w14:textId="77777777" w:rsidR="005D5563" w:rsidRPr="00E1145C" w:rsidRDefault="005D5563" w:rsidP="00E1145C">
            <w:pPr>
              <w:jc w:val="center"/>
              <w:rPr>
                <w:rFonts w:ascii="Arial" w:hAnsi="Arial" w:cs="Arial"/>
                <w:b w:val="0"/>
                <w:smallCaps/>
                <w:sz w:val="16"/>
                <w:szCs w:val="20"/>
                <w:lang w:eastAsia="en-GB"/>
              </w:rPr>
            </w:pPr>
            <w:r w:rsidRPr="00E1145C">
              <w:rPr>
                <w:rFonts w:ascii="Arial" w:hAnsi="Arial" w:cs="Arial"/>
                <w:smallCaps/>
                <w:sz w:val="16"/>
                <w:szCs w:val="20"/>
                <w:lang w:eastAsia="en-GB"/>
              </w:rPr>
              <w:t>Document Control Page</w:t>
            </w:r>
          </w:p>
        </w:tc>
      </w:tr>
      <w:tr w:rsidR="005D5563" w:rsidRPr="00E1145C" w14:paraId="29F650AA"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3AD49D6" w14:textId="77777777" w:rsidR="005D5563" w:rsidRPr="00E1145C" w:rsidRDefault="005D5563" w:rsidP="00E1145C">
            <w:pPr>
              <w:jc w:val="center"/>
              <w:rPr>
                <w:rFonts w:ascii="Arial" w:hAnsi="Arial" w:cs="Arial"/>
                <w:b w:val="0"/>
                <w:sz w:val="16"/>
                <w:szCs w:val="20"/>
                <w:lang w:eastAsia="en-GB"/>
              </w:rPr>
            </w:pPr>
            <w:r w:rsidRPr="00E1145C">
              <w:rPr>
                <w:rFonts w:ascii="Arial" w:hAnsi="Arial" w:cs="Arial"/>
                <w:sz w:val="16"/>
                <w:szCs w:val="20"/>
                <w:lang w:eastAsia="en-GB"/>
              </w:rPr>
              <w:t xml:space="preserve">Version </w:t>
            </w:r>
            <w:r w:rsidR="00073E35">
              <w:rPr>
                <w:rFonts w:ascii="Arial" w:hAnsi="Arial" w:cs="Arial"/>
                <w:sz w:val="16"/>
                <w:szCs w:val="20"/>
                <w:lang w:eastAsia="en-GB"/>
              </w:rPr>
              <w:t>2</w:t>
            </w:r>
            <w:r w:rsidRPr="00E1145C">
              <w:rPr>
                <w:rFonts w:ascii="Arial" w:hAnsi="Arial" w:cs="Arial"/>
                <w:sz w:val="16"/>
                <w:szCs w:val="20"/>
                <w:lang w:eastAsia="en-GB"/>
              </w:rPr>
              <w:t>.</w:t>
            </w:r>
            <w:r w:rsidR="00EB38E9" w:rsidRPr="00E1145C">
              <w:rPr>
                <w:rFonts w:ascii="Arial" w:hAnsi="Arial" w:cs="Arial"/>
                <w:sz w:val="16"/>
                <w:szCs w:val="20"/>
                <w:lang w:eastAsia="en-GB"/>
              </w:rPr>
              <w:t>0</w:t>
            </w:r>
          </w:p>
        </w:tc>
      </w:tr>
      <w:tr w:rsidR="005D5563" w:rsidRPr="00E1145C" w14:paraId="79C36021" w14:textId="77777777" w:rsidTr="00E1145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69814CE4"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Title of document</w:t>
            </w:r>
          </w:p>
        </w:tc>
        <w:tc>
          <w:tcPr>
            <w:tcW w:w="3988" w:type="pct"/>
            <w:gridSpan w:val="3"/>
          </w:tcPr>
          <w:p w14:paraId="206FBD71" w14:textId="5034BE0A" w:rsidR="005D5563" w:rsidRPr="00E1145C" w:rsidRDefault="00181F23" w:rsidP="00E1145C">
            <w:pPr>
              <w:tabs>
                <w:tab w:val="left" w:pos="3047"/>
              </w:tabs>
              <w:cnfStyle w:val="000000010000" w:firstRow="0" w:lastRow="0" w:firstColumn="0" w:lastColumn="0" w:oddVBand="0" w:evenVBand="0" w:oddHBand="0" w:evenHBand="1" w:firstRowFirstColumn="0" w:firstRowLastColumn="0" w:lastRowFirstColumn="0" w:lastRowLastColumn="0"/>
              <w:rPr>
                <w:rFonts w:ascii="Arial" w:hAnsi="Arial" w:cs="Arial"/>
                <w:sz w:val="16"/>
                <w:szCs w:val="20"/>
                <w:lang w:eastAsia="en-GB"/>
              </w:rPr>
            </w:pPr>
            <w:r w:rsidRPr="00181F23">
              <w:rPr>
                <w:rFonts w:ascii="Arial" w:hAnsi="Arial" w:cs="Arial"/>
                <w:b/>
                <w:sz w:val="16"/>
                <w:szCs w:val="20"/>
                <w:lang w:val="en-US" w:eastAsia="en-GB"/>
              </w:rPr>
              <w:t>Prescribing Antivirals for Flu in Care Homes GM ICB (Bolton Locality)</w:t>
            </w:r>
          </w:p>
        </w:tc>
      </w:tr>
      <w:tr w:rsidR="005D5563" w:rsidRPr="00E1145C" w14:paraId="694134DE"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tcPr>
          <w:p w14:paraId="574BC826"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Supersedes</w:t>
            </w:r>
          </w:p>
        </w:tc>
        <w:tc>
          <w:tcPr>
            <w:tcW w:w="3988" w:type="pct"/>
            <w:gridSpan w:val="3"/>
          </w:tcPr>
          <w:p w14:paraId="114A44E1" w14:textId="77777777" w:rsidR="005D5563" w:rsidRPr="00E1145C" w:rsidRDefault="005D5563" w:rsidP="00E1145C">
            <w:pPr>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E1145C">
              <w:rPr>
                <w:rFonts w:ascii="Arial" w:hAnsi="Arial" w:cs="Arial"/>
                <w:sz w:val="16"/>
                <w:szCs w:val="20"/>
                <w:lang w:eastAsia="en-GB"/>
              </w:rPr>
              <w:t>None</w:t>
            </w:r>
          </w:p>
        </w:tc>
      </w:tr>
      <w:tr w:rsidR="005D5563" w:rsidRPr="00E1145C" w14:paraId="4C515A46" w14:textId="77777777" w:rsidTr="00E1145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05960D48"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Target audience</w:t>
            </w:r>
          </w:p>
        </w:tc>
        <w:tc>
          <w:tcPr>
            <w:tcW w:w="3988" w:type="pct"/>
            <w:gridSpan w:val="3"/>
          </w:tcPr>
          <w:p w14:paraId="68883475" w14:textId="77777777" w:rsidR="005D5563" w:rsidRPr="00E1145C" w:rsidRDefault="005D5563" w:rsidP="00E1145C">
            <w:pPr>
              <w:cnfStyle w:val="000000010000" w:firstRow="0" w:lastRow="0" w:firstColumn="0" w:lastColumn="0" w:oddVBand="0" w:evenVBand="0" w:oddHBand="0" w:evenHBand="1" w:firstRowFirstColumn="0" w:firstRowLastColumn="0" w:lastRowFirstColumn="0" w:lastRowLastColumn="0"/>
              <w:rPr>
                <w:rFonts w:ascii="Arial" w:hAnsi="Arial" w:cs="Arial"/>
                <w:sz w:val="16"/>
                <w:szCs w:val="20"/>
                <w:lang w:eastAsia="en-GB"/>
              </w:rPr>
            </w:pPr>
            <w:r w:rsidRPr="00E1145C">
              <w:rPr>
                <w:rFonts w:ascii="Arial" w:hAnsi="Arial" w:cs="Arial"/>
                <w:sz w:val="16"/>
                <w:szCs w:val="20"/>
                <w:lang w:eastAsia="en-GB"/>
              </w:rPr>
              <w:t>Primary Care, Care Homes, Out of hours services.</w:t>
            </w:r>
          </w:p>
        </w:tc>
      </w:tr>
      <w:tr w:rsidR="005D5563" w:rsidRPr="00E1145C" w14:paraId="3C1BECB2"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68010D3D"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Reviewed by</w:t>
            </w:r>
          </w:p>
        </w:tc>
        <w:tc>
          <w:tcPr>
            <w:tcW w:w="3988" w:type="pct"/>
            <w:gridSpan w:val="3"/>
            <w:hideMark/>
          </w:tcPr>
          <w:p w14:paraId="0B65C6E3" w14:textId="126B5848" w:rsidR="005D5563" w:rsidRPr="00E1145C" w:rsidRDefault="005D5563" w:rsidP="00E114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E1145C">
              <w:rPr>
                <w:rFonts w:ascii="Arial" w:hAnsi="Arial" w:cs="Arial"/>
                <w:sz w:val="16"/>
                <w:szCs w:val="20"/>
                <w:lang w:eastAsia="en-GB"/>
              </w:rPr>
              <w:t xml:space="preserve">Chris Haigh – Head of Medicines Optimisation, Bolton </w:t>
            </w:r>
            <w:r w:rsidR="00181F23">
              <w:rPr>
                <w:rFonts w:ascii="Arial" w:hAnsi="Arial" w:cs="Arial"/>
                <w:sz w:val="16"/>
                <w:szCs w:val="20"/>
                <w:lang w:eastAsia="en-GB"/>
              </w:rPr>
              <w:t>Locality</w:t>
            </w:r>
          </w:p>
          <w:p w14:paraId="5A8BB141" w14:textId="3B26830B" w:rsidR="005D5563" w:rsidRPr="00E1145C" w:rsidRDefault="00CB1E6A" w:rsidP="00181F23">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Adrian Byrne</w:t>
            </w:r>
            <w:r w:rsidR="005D5563" w:rsidRPr="00E1145C">
              <w:rPr>
                <w:rFonts w:ascii="Arial" w:hAnsi="Arial" w:cs="Arial"/>
                <w:sz w:val="16"/>
                <w:szCs w:val="20"/>
                <w:lang w:eastAsia="en-GB"/>
              </w:rPr>
              <w:t xml:space="preserve"> – Medicines Optimisation Pharmacist,  Bolton </w:t>
            </w:r>
            <w:r w:rsidR="00181F23">
              <w:rPr>
                <w:rFonts w:ascii="Arial" w:hAnsi="Arial" w:cs="Arial"/>
                <w:sz w:val="16"/>
                <w:szCs w:val="20"/>
                <w:lang w:eastAsia="en-GB"/>
              </w:rPr>
              <w:t>Locality</w:t>
            </w:r>
          </w:p>
        </w:tc>
      </w:tr>
      <w:tr w:rsidR="005D5563" w:rsidRPr="00E1145C" w14:paraId="7399C82B" w14:textId="77777777" w:rsidTr="00E1145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16543997"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Original author(s)</w:t>
            </w:r>
          </w:p>
        </w:tc>
        <w:tc>
          <w:tcPr>
            <w:tcW w:w="3988" w:type="pct"/>
            <w:gridSpan w:val="3"/>
            <w:hideMark/>
          </w:tcPr>
          <w:p w14:paraId="38320FED" w14:textId="77777777" w:rsidR="005D5563" w:rsidRPr="00E1145C" w:rsidRDefault="005D5563" w:rsidP="00E1145C">
            <w:pPr>
              <w:cnfStyle w:val="000000010000" w:firstRow="0" w:lastRow="0" w:firstColumn="0" w:lastColumn="0" w:oddVBand="0" w:evenVBand="0" w:oddHBand="0" w:evenHBand="1" w:firstRowFirstColumn="0" w:firstRowLastColumn="0" w:lastRowFirstColumn="0" w:lastRowLastColumn="0"/>
              <w:rPr>
                <w:rFonts w:ascii="Arial" w:hAnsi="Arial" w:cs="Arial"/>
                <w:sz w:val="16"/>
                <w:szCs w:val="20"/>
                <w:lang w:eastAsia="en-GB"/>
              </w:rPr>
            </w:pPr>
            <w:r w:rsidRPr="00E1145C">
              <w:rPr>
                <w:rFonts w:ascii="Arial" w:hAnsi="Arial" w:cs="Arial"/>
                <w:sz w:val="16"/>
                <w:szCs w:val="20"/>
                <w:lang w:eastAsia="en-GB"/>
              </w:rPr>
              <w:t>Jole Hannan – Interface Pharmacist, Bolton CCG</w:t>
            </w:r>
          </w:p>
        </w:tc>
      </w:tr>
      <w:tr w:rsidR="00EB38E9" w:rsidRPr="00E1145C" w14:paraId="05BCC530"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6DA107FD" w14:textId="77777777" w:rsidR="005D5563" w:rsidRPr="00E1145C" w:rsidRDefault="005D5563" w:rsidP="00E1145C">
            <w:pPr>
              <w:rPr>
                <w:rFonts w:ascii="Arial" w:hAnsi="Arial" w:cs="Arial"/>
                <w:sz w:val="16"/>
                <w:szCs w:val="20"/>
                <w:lang w:eastAsia="en-GB"/>
              </w:rPr>
            </w:pPr>
            <w:r w:rsidRPr="00E1145C">
              <w:rPr>
                <w:rFonts w:ascii="Arial" w:hAnsi="Arial" w:cs="Arial"/>
                <w:sz w:val="16"/>
                <w:szCs w:val="20"/>
                <w:lang w:eastAsia="en-GB"/>
              </w:rPr>
              <w:t>Approved by</w:t>
            </w:r>
          </w:p>
        </w:tc>
        <w:tc>
          <w:tcPr>
            <w:tcW w:w="2489" w:type="pct"/>
            <w:gridSpan w:val="2"/>
            <w:hideMark/>
          </w:tcPr>
          <w:p w14:paraId="55BC642D" w14:textId="77777777" w:rsidR="005D5563" w:rsidRPr="00E1145C" w:rsidRDefault="005D5563" w:rsidP="00E1145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sz w:val="16"/>
                <w:szCs w:val="20"/>
              </w:rPr>
            </w:pPr>
            <w:r w:rsidRPr="00E1145C">
              <w:rPr>
                <w:sz w:val="16"/>
                <w:szCs w:val="20"/>
              </w:rPr>
              <w:t>Medicines Group</w:t>
            </w:r>
          </w:p>
          <w:p w14:paraId="375C0883" w14:textId="77777777" w:rsidR="005D5563" w:rsidRPr="00E1145C" w:rsidRDefault="005D5563" w:rsidP="00E1145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b/>
                <w:sz w:val="16"/>
                <w:szCs w:val="20"/>
              </w:rPr>
            </w:pPr>
            <w:r w:rsidRPr="00E1145C">
              <w:rPr>
                <w:sz w:val="16"/>
                <w:szCs w:val="20"/>
              </w:rPr>
              <w:t>Clinical Standard Operational Group</w:t>
            </w:r>
          </w:p>
        </w:tc>
        <w:tc>
          <w:tcPr>
            <w:tcW w:w="1499" w:type="pct"/>
          </w:tcPr>
          <w:p w14:paraId="60BF4E39" w14:textId="3BC51D02" w:rsidR="005D5563" w:rsidRPr="00E1145C" w:rsidRDefault="00181F23" w:rsidP="00E114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20</w:t>
            </w:r>
            <w:r w:rsidR="005D5563" w:rsidRPr="00E1145C">
              <w:rPr>
                <w:rFonts w:ascii="Arial" w:hAnsi="Arial" w:cs="Arial"/>
                <w:sz w:val="16"/>
                <w:szCs w:val="20"/>
                <w:lang w:eastAsia="en-GB"/>
              </w:rPr>
              <w:t>/</w:t>
            </w:r>
            <w:r>
              <w:rPr>
                <w:rFonts w:ascii="Arial" w:hAnsi="Arial" w:cs="Arial"/>
                <w:sz w:val="16"/>
                <w:szCs w:val="20"/>
                <w:lang w:eastAsia="en-GB"/>
              </w:rPr>
              <w:t>12</w:t>
            </w:r>
            <w:r w:rsidR="005D5563" w:rsidRPr="00E1145C">
              <w:rPr>
                <w:rFonts w:ascii="Arial" w:hAnsi="Arial" w:cs="Arial"/>
                <w:sz w:val="16"/>
                <w:szCs w:val="20"/>
                <w:lang w:eastAsia="en-GB"/>
              </w:rPr>
              <w:t>/20</w:t>
            </w:r>
            <w:r w:rsidR="00604783">
              <w:rPr>
                <w:rFonts w:ascii="Arial" w:hAnsi="Arial" w:cs="Arial"/>
                <w:sz w:val="16"/>
                <w:szCs w:val="20"/>
                <w:lang w:eastAsia="en-GB"/>
              </w:rPr>
              <w:t>23</w:t>
            </w:r>
          </w:p>
          <w:p w14:paraId="2628C93C" w14:textId="77777777" w:rsidR="005D5563" w:rsidRPr="00E1145C" w:rsidRDefault="009F7B58" w:rsidP="00E114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xx</w:t>
            </w:r>
            <w:r w:rsidR="005D5563" w:rsidRPr="00E1145C">
              <w:rPr>
                <w:rFonts w:ascii="Arial" w:hAnsi="Arial" w:cs="Arial"/>
                <w:sz w:val="16"/>
                <w:szCs w:val="20"/>
                <w:lang w:eastAsia="en-GB"/>
              </w:rPr>
              <w:t>/</w:t>
            </w:r>
            <w:r>
              <w:rPr>
                <w:rFonts w:ascii="Arial" w:hAnsi="Arial" w:cs="Arial"/>
                <w:sz w:val="16"/>
                <w:szCs w:val="20"/>
                <w:lang w:eastAsia="en-GB"/>
              </w:rPr>
              <w:t>xx</w:t>
            </w:r>
            <w:r w:rsidR="005D5563" w:rsidRPr="00E1145C">
              <w:rPr>
                <w:rFonts w:ascii="Arial" w:hAnsi="Arial" w:cs="Arial"/>
                <w:sz w:val="16"/>
                <w:szCs w:val="20"/>
                <w:lang w:eastAsia="en-GB"/>
              </w:rPr>
              <w:t>/20</w:t>
            </w:r>
            <w:r>
              <w:rPr>
                <w:rFonts w:ascii="Arial" w:hAnsi="Arial" w:cs="Arial"/>
                <w:sz w:val="16"/>
                <w:szCs w:val="20"/>
                <w:lang w:eastAsia="en-GB"/>
              </w:rPr>
              <w:t>xx</w:t>
            </w:r>
          </w:p>
        </w:tc>
      </w:tr>
      <w:tr w:rsidR="009F7B58" w:rsidRPr="00E1145C" w14:paraId="7547D351" w14:textId="77777777" w:rsidTr="00E1145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hideMark/>
          </w:tcPr>
          <w:p w14:paraId="35E5735E" w14:textId="77777777" w:rsidR="009F7B58" w:rsidRPr="00E1145C" w:rsidRDefault="009F7B58" w:rsidP="009F7B58">
            <w:pPr>
              <w:rPr>
                <w:rFonts w:ascii="Arial" w:hAnsi="Arial" w:cs="Arial"/>
                <w:sz w:val="16"/>
                <w:szCs w:val="20"/>
                <w:lang w:eastAsia="en-GB"/>
              </w:rPr>
            </w:pPr>
            <w:r w:rsidRPr="00E1145C">
              <w:rPr>
                <w:rFonts w:ascii="Arial" w:hAnsi="Arial" w:cs="Arial"/>
                <w:sz w:val="16"/>
                <w:szCs w:val="20"/>
                <w:lang w:eastAsia="en-GB"/>
              </w:rPr>
              <w:t>Final date approved</w:t>
            </w:r>
          </w:p>
        </w:tc>
        <w:tc>
          <w:tcPr>
            <w:tcW w:w="3988" w:type="pct"/>
            <w:gridSpan w:val="3"/>
            <w:hideMark/>
          </w:tcPr>
          <w:p w14:paraId="3E87A814" w14:textId="20C21D32" w:rsidR="009F7B58" w:rsidRPr="00E1145C" w:rsidRDefault="00181F23" w:rsidP="009F7B58">
            <w:pPr>
              <w:cnfStyle w:val="000000010000" w:firstRow="0" w:lastRow="0" w:firstColumn="0" w:lastColumn="0" w:oddVBand="0" w:evenVBand="0" w:oddHBand="0" w:evenHBand="1" w:firstRowFirstColumn="0" w:firstRowLastColumn="0" w:lastRowFirstColumn="0" w:lastRowLastColumn="0"/>
              <w:rPr>
                <w:rFonts w:ascii="Arial" w:hAnsi="Arial" w:cs="Arial"/>
                <w:sz w:val="16"/>
                <w:szCs w:val="20"/>
                <w:lang w:eastAsia="en-GB"/>
              </w:rPr>
            </w:pPr>
            <w:r>
              <w:rPr>
                <w:rFonts w:eastAsia="Arial"/>
                <w:sz w:val="16"/>
              </w:rPr>
              <w:t>20</w:t>
            </w:r>
            <w:r w:rsidR="009F7B58" w:rsidRPr="00E1145C">
              <w:rPr>
                <w:rFonts w:eastAsia="Arial"/>
                <w:sz w:val="16"/>
              </w:rPr>
              <w:t>/</w:t>
            </w:r>
            <w:r>
              <w:rPr>
                <w:rFonts w:eastAsia="Arial"/>
                <w:sz w:val="16"/>
              </w:rPr>
              <w:t>12</w:t>
            </w:r>
            <w:r w:rsidR="009F7B58">
              <w:rPr>
                <w:rFonts w:eastAsia="Arial"/>
                <w:sz w:val="16"/>
              </w:rPr>
              <w:t>/20</w:t>
            </w:r>
            <w:r w:rsidR="00604783">
              <w:rPr>
                <w:rFonts w:eastAsia="Arial"/>
                <w:sz w:val="16"/>
              </w:rPr>
              <w:t>23</w:t>
            </w:r>
          </w:p>
        </w:tc>
      </w:tr>
      <w:tr w:rsidR="00EB38E9" w:rsidRPr="00E1145C" w14:paraId="12A9B8A0"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12" w:type="pct"/>
          </w:tcPr>
          <w:p w14:paraId="5F82B246" w14:textId="77777777" w:rsidR="005D5563" w:rsidRPr="00E1145C" w:rsidRDefault="005D5563" w:rsidP="00E1145C">
            <w:pPr>
              <w:rPr>
                <w:rFonts w:ascii="Arial" w:hAnsi="Arial" w:cs="Arial"/>
                <w:sz w:val="16"/>
                <w:szCs w:val="20"/>
                <w:lang w:eastAsia="en-GB"/>
              </w:rPr>
            </w:pPr>
            <w:bookmarkStart w:id="21" w:name="_GoBack"/>
            <w:r w:rsidRPr="00E1145C">
              <w:rPr>
                <w:rFonts w:ascii="Arial" w:hAnsi="Arial" w:cs="Arial"/>
                <w:sz w:val="16"/>
                <w:szCs w:val="20"/>
                <w:lang w:eastAsia="en-GB"/>
              </w:rPr>
              <w:t>Review date</w:t>
            </w:r>
          </w:p>
        </w:tc>
        <w:tc>
          <w:tcPr>
            <w:tcW w:w="1300" w:type="pct"/>
          </w:tcPr>
          <w:p w14:paraId="33FE1E58" w14:textId="7FAEE481" w:rsidR="005D5563" w:rsidRPr="00E1145C" w:rsidRDefault="00181F23" w:rsidP="00E114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20</w:t>
            </w:r>
            <w:r w:rsidR="00EB38E9" w:rsidRPr="00E1145C">
              <w:rPr>
                <w:rFonts w:ascii="Arial" w:hAnsi="Arial" w:cs="Arial"/>
                <w:sz w:val="16"/>
                <w:szCs w:val="20"/>
                <w:lang w:eastAsia="en-GB"/>
              </w:rPr>
              <w:t>/</w:t>
            </w:r>
            <w:r w:rsidR="00245AE5">
              <w:rPr>
                <w:rFonts w:ascii="Arial" w:hAnsi="Arial" w:cs="Arial"/>
                <w:sz w:val="16"/>
                <w:szCs w:val="20"/>
                <w:lang w:eastAsia="en-GB"/>
              </w:rPr>
              <w:t>10</w:t>
            </w:r>
            <w:r w:rsidR="00EB38E9" w:rsidRPr="00E1145C">
              <w:rPr>
                <w:rFonts w:ascii="Arial" w:hAnsi="Arial" w:cs="Arial"/>
                <w:sz w:val="16"/>
                <w:szCs w:val="20"/>
                <w:lang w:eastAsia="en-GB"/>
              </w:rPr>
              <w:t>/20</w:t>
            </w:r>
            <w:r w:rsidR="00604783">
              <w:rPr>
                <w:rFonts w:ascii="Arial" w:hAnsi="Arial" w:cs="Arial"/>
                <w:sz w:val="16"/>
                <w:szCs w:val="20"/>
                <w:lang w:eastAsia="en-GB"/>
              </w:rPr>
              <w:t>25</w:t>
            </w:r>
          </w:p>
        </w:tc>
        <w:tc>
          <w:tcPr>
            <w:tcW w:w="1189" w:type="pct"/>
          </w:tcPr>
          <w:p w14:paraId="36DED390" w14:textId="77777777" w:rsidR="005D5563" w:rsidRPr="00E1145C" w:rsidRDefault="005D5563" w:rsidP="00E1145C">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20"/>
                <w:lang w:eastAsia="en-GB"/>
              </w:rPr>
            </w:pPr>
            <w:r w:rsidRPr="00E1145C">
              <w:rPr>
                <w:rFonts w:ascii="Arial" w:hAnsi="Arial" w:cs="Arial"/>
                <w:b/>
                <w:sz w:val="16"/>
                <w:szCs w:val="20"/>
                <w:lang w:eastAsia="en-GB"/>
              </w:rPr>
              <w:t>Expiry date</w:t>
            </w:r>
          </w:p>
        </w:tc>
        <w:tc>
          <w:tcPr>
            <w:tcW w:w="1499" w:type="pct"/>
          </w:tcPr>
          <w:p w14:paraId="1D66FAA1" w14:textId="160C764F" w:rsidR="005D5563" w:rsidRPr="00E1145C" w:rsidRDefault="00181F23" w:rsidP="00E1145C">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20</w:t>
            </w:r>
            <w:r w:rsidR="00EB38E9" w:rsidRPr="00E1145C">
              <w:rPr>
                <w:rFonts w:ascii="Arial" w:hAnsi="Arial" w:cs="Arial"/>
                <w:sz w:val="16"/>
                <w:szCs w:val="20"/>
                <w:lang w:eastAsia="en-GB"/>
              </w:rPr>
              <w:t>/</w:t>
            </w:r>
            <w:r w:rsidR="00245AE5">
              <w:rPr>
                <w:rFonts w:ascii="Arial" w:hAnsi="Arial" w:cs="Arial"/>
                <w:sz w:val="16"/>
                <w:szCs w:val="20"/>
                <w:lang w:eastAsia="en-GB"/>
              </w:rPr>
              <w:t>12</w:t>
            </w:r>
            <w:r w:rsidR="00EB38E9" w:rsidRPr="00E1145C">
              <w:rPr>
                <w:rFonts w:ascii="Arial" w:hAnsi="Arial" w:cs="Arial"/>
                <w:sz w:val="16"/>
                <w:szCs w:val="20"/>
                <w:lang w:eastAsia="en-GB"/>
              </w:rPr>
              <w:t>/20</w:t>
            </w:r>
            <w:r w:rsidR="00604783">
              <w:rPr>
                <w:rFonts w:ascii="Arial" w:hAnsi="Arial" w:cs="Arial"/>
                <w:sz w:val="16"/>
                <w:szCs w:val="20"/>
                <w:lang w:eastAsia="en-GB"/>
              </w:rPr>
              <w:t>2</w:t>
            </w:r>
            <w:r w:rsidR="00245AE5">
              <w:rPr>
                <w:rFonts w:ascii="Arial" w:hAnsi="Arial" w:cs="Arial"/>
                <w:sz w:val="16"/>
                <w:szCs w:val="20"/>
                <w:lang w:eastAsia="en-GB"/>
              </w:rPr>
              <w:t>5</w:t>
            </w:r>
          </w:p>
        </w:tc>
      </w:tr>
      <w:bookmarkEnd w:id="21"/>
      <w:tr w:rsidR="005D5563" w:rsidRPr="00E1145C" w14:paraId="50F573EA" w14:textId="77777777" w:rsidTr="00E1145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141C8634" w14:textId="77777777" w:rsidR="005D5563" w:rsidRPr="00E1145C" w:rsidRDefault="005D5563" w:rsidP="00E1145C">
            <w:pPr>
              <w:rPr>
                <w:rFonts w:ascii="Arial" w:hAnsi="Arial" w:cs="Arial"/>
                <w:sz w:val="16"/>
                <w:szCs w:val="20"/>
              </w:rPr>
            </w:pPr>
            <w:r w:rsidRPr="00E1145C">
              <w:rPr>
                <w:rFonts w:ascii="Arial" w:hAnsi="Arial" w:cs="Arial"/>
                <w:sz w:val="16"/>
                <w:szCs w:val="20"/>
              </w:rPr>
              <w:t xml:space="preserve">Any supporting document(s) to be included or linked with this document:  </w:t>
            </w:r>
          </w:p>
          <w:p w14:paraId="25553596" w14:textId="77777777" w:rsidR="00EB38E9" w:rsidRPr="00E1145C" w:rsidRDefault="00EB38E9" w:rsidP="00E1145C">
            <w:pPr>
              <w:rPr>
                <w:rFonts w:ascii="Arial" w:hAnsi="Arial" w:cs="Arial"/>
                <w:sz w:val="16"/>
                <w:szCs w:val="20"/>
                <w:u w:val="single"/>
                <w:lang w:val="en-US" w:eastAsia="en-GB"/>
              </w:rPr>
            </w:pPr>
            <w:r w:rsidRPr="00E1145C">
              <w:rPr>
                <w:rFonts w:ascii="Arial" w:hAnsi="Arial" w:cs="Arial"/>
                <w:sz w:val="16"/>
                <w:szCs w:val="20"/>
                <w:u w:val="single"/>
                <w:lang w:val="en-US" w:eastAsia="en-GB"/>
              </w:rPr>
              <w:t>https://www.gov.uk/government/publications/influenza- treatment-and-prophylaxis-using-anti-viral-agents</w:t>
            </w:r>
            <w:r w:rsidRPr="00E1145C">
              <w:rPr>
                <w:rFonts w:ascii="Arial" w:hAnsi="Arial" w:cs="Arial"/>
                <w:sz w:val="16"/>
                <w:szCs w:val="20"/>
                <w:lang w:eastAsia="en-GB"/>
              </w:rPr>
              <w:t xml:space="preserve"> </w:t>
            </w:r>
          </w:p>
        </w:tc>
      </w:tr>
      <w:tr w:rsidR="005D5563" w:rsidRPr="00E1145C" w14:paraId="48D41564" w14:textId="77777777" w:rsidTr="00E1145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4"/>
          </w:tcPr>
          <w:p w14:paraId="736CA93A" w14:textId="77777777" w:rsidR="005D5563" w:rsidRPr="00E1145C" w:rsidRDefault="005D5563" w:rsidP="00E1145C">
            <w:pPr>
              <w:rPr>
                <w:rFonts w:ascii="Arial" w:hAnsi="Arial" w:cs="Arial"/>
                <w:sz w:val="16"/>
                <w:szCs w:val="20"/>
              </w:rPr>
            </w:pPr>
            <w:r w:rsidRPr="00E1145C">
              <w:rPr>
                <w:rFonts w:ascii="Arial" w:hAnsi="Arial" w:cs="Arial"/>
                <w:sz w:val="16"/>
                <w:szCs w:val="20"/>
              </w:rPr>
              <w:t>Reference(s):</w:t>
            </w:r>
          </w:p>
          <w:p w14:paraId="2AA51261" w14:textId="77777777" w:rsidR="00EB38E9" w:rsidRPr="00E1145C" w:rsidRDefault="00245AE5" w:rsidP="00E1145C">
            <w:pPr>
              <w:rPr>
                <w:rFonts w:ascii="Arial" w:hAnsi="Arial" w:cs="Arial"/>
                <w:sz w:val="16"/>
                <w:szCs w:val="20"/>
              </w:rPr>
            </w:pPr>
            <w:hyperlink r:id="rId24" w:history="1">
              <w:r w:rsidR="00EB38E9" w:rsidRPr="00E1145C">
                <w:rPr>
                  <w:rStyle w:val="Hyperlink"/>
                  <w:rFonts w:ascii="Arial" w:hAnsi="Arial" w:cs="Arial"/>
                  <w:sz w:val="16"/>
                  <w:szCs w:val="20"/>
                </w:rPr>
                <w:t>https://www.traffordccg.nhs.uk/docs/Your-health/Medicines-optimisation-in-care-homes/Antiviral-Prescribing-Guide-for-Flu-Influenza-for-GPs-TCCG.pdf</w:t>
              </w:r>
            </w:hyperlink>
            <w:r w:rsidR="00EB38E9" w:rsidRPr="00E1145C">
              <w:rPr>
                <w:rFonts w:ascii="Arial" w:hAnsi="Arial" w:cs="Arial"/>
                <w:sz w:val="16"/>
                <w:szCs w:val="20"/>
              </w:rPr>
              <w:t xml:space="preserve"> </w:t>
            </w:r>
          </w:p>
          <w:p w14:paraId="19BED3E7" w14:textId="77777777" w:rsidR="00EB38E9" w:rsidRPr="00E1145C" w:rsidRDefault="00EB38E9" w:rsidP="00E1145C">
            <w:pPr>
              <w:rPr>
                <w:rFonts w:ascii="Arial" w:hAnsi="Arial" w:cs="Arial"/>
                <w:sz w:val="16"/>
                <w:szCs w:val="20"/>
              </w:rPr>
            </w:pPr>
            <w:r w:rsidRPr="00E1145C">
              <w:rPr>
                <w:rFonts w:ascii="Arial" w:hAnsi="Arial" w:cs="Arial"/>
                <w:sz w:val="16"/>
                <w:szCs w:val="20"/>
                <w:u w:val="single"/>
                <w:lang w:val="en-US" w:eastAsia="en-GB"/>
              </w:rPr>
              <w:t xml:space="preserve">https://www.gov.uk/government/publications/influenza- treatment-and-prophylaxis-using-anti-viral-agents </w:t>
            </w:r>
          </w:p>
        </w:tc>
      </w:tr>
    </w:tbl>
    <w:p w14:paraId="0B457A51" w14:textId="77777777" w:rsidR="003B25C2" w:rsidRPr="00C73A89" w:rsidRDefault="003B25C2" w:rsidP="000B6427"/>
    <w:sectPr w:rsidR="003B25C2" w:rsidRPr="00C73A89" w:rsidSect="00E1145C">
      <w:headerReference w:type="default" r:id="rId25"/>
      <w:footerReference w:type="default" r:id="rId26"/>
      <w:pgSz w:w="11920" w:h="16850"/>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0B839" w14:textId="77777777" w:rsidR="00C005F9" w:rsidRDefault="00C005F9" w:rsidP="00EB38E9">
      <w:r>
        <w:separator/>
      </w:r>
    </w:p>
  </w:endnote>
  <w:endnote w:type="continuationSeparator" w:id="0">
    <w:p w14:paraId="12D5ED7C" w14:textId="77777777" w:rsidR="00C005F9" w:rsidRDefault="00C005F9" w:rsidP="00EB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Look w:val="04A0" w:firstRow="1" w:lastRow="0" w:firstColumn="1" w:lastColumn="0" w:noHBand="0" w:noVBand="1"/>
    </w:tblPr>
    <w:tblGrid>
      <w:gridCol w:w="2421"/>
      <w:gridCol w:w="2027"/>
      <w:gridCol w:w="2081"/>
      <w:gridCol w:w="2027"/>
      <w:gridCol w:w="1914"/>
    </w:tblGrid>
    <w:tr w:rsidR="00E1145C" w:rsidRPr="00E1145C" w14:paraId="5D234230" w14:textId="77777777" w:rsidTr="00E1145C">
      <w:tc>
        <w:tcPr>
          <w:tcW w:w="1156" w:type="pct"/>
        </w:tcPr>
        <w:p w14:paraId="0C8D18E6" w14:textId="77777777" w:rsidR="00E1145C" w:rsidRPr="00E1145C" w:rsidRDefault="00E1145C" w:rsidP="00E1145C">
          <w:pPr>
            <w:rPr>
              <w:rFonts w:eastAsia="Arial"/>
              <w:sz w:val="16"/>
            </w:rPr>
          </w:pPr>
          <w:r>
            <w:rPr>
              <w:rFonts w:eastAsia="Arial"/>
              <w:sz w:val="16"/>
            </w:rPr>
            <w:t>Date approved</w:t>
          </w:r>
        </w:p>
      </w:tc>
      <w:tc>
        <w:tcPr>
          <w:tcW w:w="968" w:type="pct"/>
        </w:tcPr>
        <w:p w14:paraId="1C00EB5A" w14:textId="27FD9EE9" w:rsidR="00E1145C" w:rsidRPr="00E1145C" w:rsidRDefault="00B33AD7" w:rsidP="00E1145C">
          <w:pPr>
            <w:rPr>
              <w:rFonts w:eastAsia="Arial"/>
              <w:sz w:val="16"/>
            </w:rPr>
          </w:pPr>
          <w:r>
            <w:rPr>
              <w:rFonts w:eastAsia="Arial"/>
              <w:sz w:val="16"/>
            </w:rPr>
            <w:t>20</w:t>
          </w:r>
          <w:r w:rsidR="00E1145C" w:rsidRPr="00E1145C">
            <w:rPr>
              <w:rFonts w:eastAsia="Arial"/>
              <w:sz w:val="16"/>
            </w:rPr>
            <w:t>/</w:t>
          </w:r>
          <w:r>
            <w:rPr>
              <w:rFonts w:eastAsia="Arial"/>
              <w:sz w:val="16"/>
            </w:rPr>
            <w:t>12</w:t>
          </w:r>
          <w:r w:rsidR="00E1145C" w:rsidRPr="00E1145C">
            <w:rPr>
              <w:rFonts w:eastAsia="Arial"/>
              <w:sz w:val="16"/>
            </w:rPr>
            <w:t>/202</w:t>
          </w:r>
          <w:r w:rsidR="00294132">
            <w:rPr>
              <w:rFonts w:eastAsia="Arial"/>
              <w:sz w:val="16"/>
            </w:rPr>
            <w:t>3</w:t>
          </w:r>
        </w:p>
      </w:tc>
      <w:tc>
        <w:tcPr>
          <w:tcW w:w="994" w:type="pct"/>
        </w:tcPr>
        <w:p w14:paraId="6A518D38" w14:textId="77777777" w:rsidR="00E1145C" w:rsidRPr="00E1145C" w:rsidRDefault="00E1145C" w:rsidP="00E1145C">
          <w:pPr>
            <w:rPr>
              <w:rFonts w:eastAsia="Arial"/>
              <w:sz w:val="16"/>
            </w:rPr>
          </w:pPr>
          <w:r>
            <w:rPr>
              <w:rFonts w:eastAsia="Arial"/>
              <w:sz w:val="16"/>
            </w:rPr>
            <w:t>Review date</w:t>
          </w:r>
        </w:p>
      </w:tc>
      <w:tc>
        <w:tcPr>
          <w:tcW w:w="968" w:type="pct"/>
        </w:tcPr>
        <w:p w14:paraId="55A3A005" w14:textId="4007A82D" w:rsidR="00E1145C" w:rsidRPr="00E1145C" w:rsidRDefault="00B33AD7" w:rsidP="00E1145C">
          <w:pPr>
            <w:rPr>
              <w:rFonts w:eastAsia="Arial"/>
              <w:sz w:val="16"/>
            </w:rPr>
          </w:pPr>
          <w:r>
            <w:rPr>
              <w:rFonts w:eastAsia="Arial"/>
              <w:sz w:val="16"/>
            </w:rPr>
            <w:t>20</w:t>
          </w:r>
          <w:r w:rsidR="00E1145C" w:rsidRPr="00E1145C">
            <w:rPr>
              <w:rFonts w:eastAsia="Arial"/>
              <w:sz w:val="16"/>
            </w:rPr>
            <w:t>/</w:t>
          </w:r>
          <w:r>
            <w:rPr>
              <w:rFonts w:eastAsia="Arial"/>
              <w:sz w:val="16"/>
            </w:rPr>
            <w:t>1</w:t>
          </w:r>
          <w:r w:rsidR="00245AE5">
            <w:rPr>
              <w:rFonts w:eastAsia="Arial"/>
              <w:sz w:val="16"/>
            </w:rPr>
            <w:t>0</w:t>
          </w:r>
          <w:r w:rsidR="00E1145C">
            <w:rPr>
              <w:rFonts w:eastAsia="Arial"/>
              <w:sz w:val="16"/>
            </w:rPr>
            <w:t>/202</w:t>
          </w:r>
          <w:r w:rsidR="00245AE5">
            <w:rPr>
              <w:rFonts w:eastAsia="Arial"/>
              <w:sz w:val="16"/>
            </w:rPr>
            <w:t>5</w:t>
          </w:r>
        </w:p>
      </w:tc>
      <w:tc>
        <w:tcPr>
          <w:tcW w:w="915" w:type="pct"/>
          <w:vMerge w:val="restart"/>
          <w:vAlign w:val="center"/>
        </w:tcPr>
        <w:p w14:paraId="013EB145" w14:textId="796B14E1" w:rsidR="00E1145C" w:rsidRPr="00E1145C" w:rsidRDefault="00E1145C" w:rsidP="00E1145C">
          <w:pPr>
            <w:jc w:val="center"/>
            <w:rPr>
              <w:rFonts w:eastAsia="Arial"/>
              <w:sz w:val="16"/>
            </w:rPr>
          </w:pPr>
          <w:r w:rsidRPr="00E1145C">
            <w:rPr>
              <w:rFonts w:eastAsia="Arial"/>
              <w:sz w:val="16"/>
            </w:rPr>
            <w:t xml:space="preserve">Page </w:t>
          </w:r>
          <w:r w:rsidRPr="00E1145C">
            <w:rPr>
              <w:rFonts w:eastAsia="Arial"/>
              <w:b/>
              <w:bCs/>
              <w:sz w:val="16"/>
            </w:rPr>
            <w:fldChar w:fldCharType="begin"/>
          </w:r>
          <w:r w:rsidRPr="00E1145C">
            <w:rPr>
              <w:rFonts w:eastAsia="Arial"/>
              <w:b/>
              <w:bCs/>
              <w:sz w:val="16"/>
            </w:rPr>
            <w:instrText xml:space="preserve"> PAGE  \* Arabic  \* MERGEFORMAT </w:instrText>
          </w:r>
          <w:r w:rsidRPr="00E1145C">
            <w:rPr>
              <w:rFonts w:eastAsia="Arial"/>
              <w:b/>
              <w:bCs/>
              <w:sz w:val="16"/>
            </w:rPr>
            <w:fldChar w:fldCharType="separate"/>
          </w:r>
          <w:r w:rsidR="00245AE5">
            <w:rPr>
              <w:rFonts w:eastAsia="Arial"/>
              <w:b/>
              <w:bCs/>
              <w:noProof/>
              <w:sz w:val="16"/>
            </w:rPr>
            <w:t>6</w:t>
          </w:r>
          <w:r w:rsidRPr="00E1145C">
            <w:rPr>
              <w:rFonts w:eastAsia="Arial"/>
              <w:b/>
              <w:bCs/>
              <w:sz w:val="16"/>
            </w:rPr>
            <w:fldChar w:fldCharType="end"/>
          </w:r>
          <w:r w:rsidRPr="00E1145C">
            <w:rPr>
              <w:rFonts w:eastAsia="Arial"/>
              <w:sz w:val="16"/>
            </w:rPr>
            <w:t xml:space="preserve"> of </w:t>
          </w:r>
          <w:r w:rsidRPr="00E1145C">
            <w:rPr>
              <w:rFonts w:eastAsia="Arial"/>
              <w:b/>
              <w:bCs/>
              <w:sz w:val="16"/>
            </w:rPr>
            <w:fldChar w:fldCharType="begin"/>
          </w:r>
          <w:r w:rsidRPr="00E1145C">
            <w:rPr>
              <w:rFonts w:eastAsia="Arial"/>
              <w:b/>
              <w:bCs/>
              <w:sz w:val="16"/>
            </w:rPr>
            <w:instrText xml:space="preserve"> NUMPAGES  \* Arabic  \* MERGEFORMAT </w:instrText>
          </w:r>
          <w:r w:rsidRPr="00E1145C">
            <w:rPr>
              <w:rFonts w:eastAsia="Arial"/>
              <w:b/>
              <w:bCs/>
              <w:sz w:val="16"/>
            </w:rPr>
            <w:fldChar w:fldCharType="separate"/>
          </w:r>
          <w:r w:rsidR="00245AE5">
            <w:rPr>
              <w:rFonts w:eastAsia="Arial"/>
              <w:b/>
              <w:bCs/>
              <w:noProof/>
              <w:sz w:val="16"/>
            </w:rPr>
            <w:t>6</w:t>
          </w:r>
          <w:r w:rsidRPr="00E1145C">
            <w:rPr>
              <w:rFonts w:eastAsia="Arial"/>
              <w:b/>
              <w:bCs/>
              <w:sz w:val="16"/>
            </w:rPr>
            <w:fldChar w:fldCharType="end"/>
          </w:r>
        </w:p>
      </w:tc>
    </w:tr>
    <w:tr w:rsidR="00E1145C" w:rsidRPr="00E1145C" w14:paraId="2AA55042" w14:textId="77777777" w:rsidTr="006E261A">
      <w:tc>
        <w:tcPr>
          <w:tcW w:w="1156" w:type="pct"/>
        </w:tcPr>
        <w:p w14:paraId="2CAF0607" w14:textId="77777777" w:rsidR="00E1145C" w:rsidRPr="00E1145C" w:rsidRDefault="00E1145C" w:rsidP="00E1145C">
          <w:pPr>
            <w:rPr>
              <w:rFonts w:eastAsia="Arial"/>
              <w:sz w:val="16"/>
            </w:rPr>
          </w:pPr>
          <w:r>
            <w:rPr>
              <w:rFonts w:eastAsia="Arial"/>
              <w:sz w:val="16"/>
            </w:rPr>
            <w:t>Expiry date</w:t>
          </w:r>
        </w:p>
      </w:tc>
      <w:tc>
        <w:tcPr>
          <w:tcW w:w="968" w:type="pct"/>
        </w:tcPr>
        <w:p w14:paraId="518710A3" w14:textId="7F707F29" w:rsidR="00E1145C" w:rsidRPr="00E1145C" w:rsidRDefault="00B33AD7" w:rsidP="00B33AD7">
          <w:pPr>
            <w:rPr>
              <w:rFonts w:eastAsia="Arial"/>
              <w:sz w:val="16"/>
            </w:rPr>
          </w:pPr>
          <w:r>
            <w:rPr>
              <w:rFonts w:eastAsia="Arial"/>
              <w:sz w:val="16"/>
            </w:rPr>
            <w:t>20</w:t>
          </w:r>
          <w:r w:rsidR="00E1145C">
            <w:rPr>
              <w:rFonts w:eastAsia="Arial"/>
              <w:sz w:val="16"/>
            </w:rPr>
            <w:t>/</w:t>
          </w:r>
          <w:r>
            <w:rPr>
              <w:rFonts w:eastAsia="Arial"/>
              <w:sz w:val="16"/>
            </w:rPr>
            <w:t>12</w:t>
          </w:r>
          <w:r w:rsidR="00E1145C">
            <w:rPr>
              <w:rFonts w:eastAsia="Arial"/>
              <w:sz w:val="16"/>
            </w:rPr>
            <w:t>/202</w:t>
          </w:r>
          <w:r w:rsidR="00294132">
            <w:rPr>
              <w:rFonts w:eastAsia="Arial"/>
              <w:sz w:val="16"/>
            </w:rPr>
            <w:t>5</w:t>
          </w:r>
        </w:p>
      </w:tc>
      <w:tc>
        <w:tcPr>
          <w:tcW w:w="994" w:type="pct"/>
        </w:tcPr>
        <w:p w14:paraId="45960BBD" w14:textId="77777777" w:rsidR="00E1145C" w:rsidRPr="00E1145C" w:rsidRDefault="00E1145C" w:rsidP="00E1145C">
          <w:pPr>
            <w:rPr>
              <w:rFonts w:eastAsia="Arial"/>
              <w:sz w:val="16"/>
            </w:rPr>
          </w:pPr>
          <w:r>
            <w:rPr>
              <w:rFonts w:eastAsia="Arial"/>
              <w:sz w:val="16"/>
            </w:rPr>
            <w:t>Version</w:t>
          </w:r>
        </w:p>
      </w:tc>
      <w:tc>
        <w:tcPr>
          <w:tcW w:w="968" w:type="pct"/>
        </w:tcPr>
        <w:p w14:paraId="284D394A" w14:textId="0A7E37AE" w:rsidR="00E1145C" w:rsidRPr="00E1145C" w:rsidRDefault="00B33AD7" w:rsidP="00E1145C">
          <w:pPr>
            <w:rPr>
              <w:rFonts w:eastAsia="Arial"/>
              <w:sz w:val="16"/>
            </w:rPr>
          </w:pPr>
          <w:r>
            <w:rPr>
              <w:rFonts w:eastAsia="Arial"/>
              <w:sz w:val="16"/>
            </w:rPr>
            <w:t>3</w:t>
          </w:r>
          <w:r w:rsidR="00E1145C">
            <w:rPr>
              <w:rFonts w:eastAsia="Arial"/>
              <w:sz w:val="16"/>
            </w:rPr>
            <w:t>.0</w:t>
          </w:r>
        </w:p>
      </w:tc>
      <w:tc>
        <w:tcPr>
          <w:tcW w:w="915" w:type="pct"/>
          <w:vMerge/>
        </w:tcPr>
        <w:p w14:paraId="359B8760" w14:textId="77777777" w:rsidR="00E1145C" w:rsidRPr="00E1145C" w:rsidRDefault="00E1145C" w:rsidP="00E1145C">
          <w:pPr>
            <w:rPr>
              <w:rFonts w:eastAsia="Arial"/>
              <w:sz w:val="16"/>
            </w:rPr>
          </w:pPr>
        </w:p>
      </w:tc>
    </w:tr>
  </w:tbl>
  <w:p w14:paraId="2304BA69" w14:textId="77777777" w:rsidR="00E1145C" w:rsidRDefault="00E11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03FF7" w14:textId="77777777" w:rsidR="00C005F9" w:rsidRDefault="00C005F9" w:rsidP="00EB38E9">
      <w:r>
        <w:separator/>
      </w:r>
    </w:p>
  </w:footnote>
  <w:footnote w:type="continuationSeparator" w:id="0">
    <w:p w14:paraId="3FA7AAD5" w14:textId="77777777" w:rsidR="00C005F9" w:rsidRDefault="00C005F9" w:rsidP="00EB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097D" w14:textId="1942ED9B" w:rsidR="00E1145C" w:rsidRPr="00C73A89" w:rsidRDefault="00E1145C" w:rsidP="00E1145C">
    <w:pPr>
      <w:jc w:val="center"/>
      <w:rPr>
        <w:b/>
        <w:color w:val="000000"/>
        <w:sz w:val="28"/>
      </w:rPr>
    </w:pPr>
    <w:r w:rsidRPr="00C73A89">
      <w:rPr>
        <w:b/>
        <w:color w:val="000000"/>
        <w:sz w:val="28"/>
      </w:rPr>
      <w:t xml:space="preserve">Prescribing Antivirals for Flu in Care Homes </w:t>
    </w:r>
    <w:r w:rsidR="00B33AD7">
      <w:rPr>
        <w:b/>
        <w:color w:val="000000"/>
        <w:sz w:val="28"/>
      </w:rPr>
      <w:t>GM ICB (</w:t>
    </w:r>
    <w:r w:rsidRPr="00C73A89">
      <w:rPr>
        <w:b/>
        <w:color w:val="000000"/>
        <w:sz w:val="28"/>
      </w:rPr>
      <w:t xml:space="preserve">Bolton </w:t>
    </w:r>
    <w:r w:rsidR="00B33AD7">
      <w:rPr>
        <w:b/>
        <w:color w:val="000000"/>
        <w:sz w:val="28"/>
      </w:rPr>
      <w:t>Locality)</w:t>
    </w:r>
    <w:r w:rsidR="00073E35">
      <w:rPr>
        <w:b/>
        <w:noProof/>
        <w:color w:val="000000"/>
        <w:sz w:val="28"/>
        <w:lang w:val="en-GB" w:eastAsia="en-GB"/>
      </w:rPr>
      <w:drawing>
        <wp:inline distT="0" distB="0" distL="0" distR="0" wp14:anchorId="5F1E642A" wp14:editId="2BF588D5">
          <wp:extent cx="999340" cy="4901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400" cy="507803"/>
                  </a:xfrm>
                  <a:prstGeom prst="rect">
                    <a:avLst/>
                  </a:prstGeom>
                  <a:noFill/>
                </pic:spPr>
              </pic:pic>
            </a:graphicData>
          </a:graphic>
        </wp:inline>
      </w:drawing>
    </w:r>
  </w:p>
  <w:p w14:paraId="7141C737" w14:textId="77777777" w:rsidR="00EB38E9" w:rsidRPr="00E1145C" w:rsidRDefault="00EB38E9">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tickbox"/>
      </v:shape>
    </w:pict>
  </w:numPicBullet>
  <w:abstractNum w:abstractNumId="0" w15:restartNumberingAfterBreak="0">
    <w:nsid w:val="02CB5686"/>
    <w:multiLevelType w:val="hybridMultilevel"/>
    <w:tmpl w:val="3D44AE2C"/>
    <w:lvl w:ilvl="0" w:tplc="FC5E6C60">
      <w:start w:val="3"/>
      <w:numFmt w:val="decimal"/>
      <w:lvlText w:val="%1."/>
      <w:lvlJc w:val="left"/>
      <w:pPr>
        <w:ind w:left="284" w:hanging="284"/>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 w15:restartNumberingAfterBreak="0">
    <w:nsid w:val="09511E78"/>
    <w:multiLevelType w:val="hybridMultilevel"/>
    <w:tmpl w:val="57D0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E3173"/>
    <w:multiLevelType w:val="hybridMultilevel"/>
    <w:tmpl w:val="96A0ED12"/>
    <w:lvl w:ilvl="0" w:tplc="659C835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64379"/>
    <w:multiLevelType w:val="multilevel"/>
    <w:tmpl w:val="FC34EBC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03C44"/>
    <w:multiLevelType w:val="multilevel"/>
    <w:tmpl w:val="58A4FF2C"/>
    <w:lvl w:ilvl="0">
      <w:start w:val="1"/>
      <w:numFmt w:val="decimal"/>
      <w:lvlText w:val="%1"/>
      <w:lvlJc w:val="left"/>
      <w:pPr>
        <w:ind w:left="825" w:hanging="825"/>
      </w:pPr>
      <w:rPr>
        <w:rFonts w:hint="default"/>
      </w:rPr>
    </w:lvl>
    <w:lvl w:ilvl="1">
      <w:start w:val="1"/>
      <w:numFmt w:val="bullet"/>
      <w:lvlText w:val=""/>
      <w:lvlJc w:val="left"/>
      <w:pPr>
        <w:ind w:left="825" w:hanging="825"/>
      </w:pPr>
      <w:rPr>
        <w:rFonts w:ascii="Symbol" w:hAnsi="Symbol"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878A7"/>
    <w:multiLevelType w:val="multilevel"/>
    <w:tmpl w:val="FC34EBC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007C51"/>
    <w:multiLevelType w:val="multilevel"/>
    <w:tmpl w:val="FC34EBC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575FA2"/>
    <w:multiLevelType w:val="hybridMultilevel"/>
    <w:tmpl w:val="68D8B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910B5"/>
    <w:multiLevelType w:val="hybridMultilevel"/>
    <w:tmpl w:val="579207B8"/>
    <w:lvl w:ilvl="0" w:tplc="7918FB64">
      <w:start w:val="5"/>
      <w:numFmt w:val="decimal"/>
      <w:lvlText w:val="%1"/>
      <w:lvlJc w:val="left"/>
      <w:pPr>
        <w:ind w:left="978" w:hanging="860"/>
      </w:pPr>
      <w:rPr>
        <w:rFonts w:ascii="Arial" w:eastAsia="Arial" w:hAnsi="Arial" w:cs="Arial" w:hint="default"/>
        <w:b/>
        <w:bCs/>
        <w:i w:val="0"/>
        <w:iCs w:val="0"/>
        <w:w w:val="99"/>
        <w:sz w:val="24"/>
        <w:szCs w:val="24"/>
        <w:lang w:val="en-US" w:eastAsia="en-US" w:bidi="ar-SA"/>
      </w:rPr>
    </w:lvl>
    <w:lvl w:ilvl="1" w:tplc="CB4A7D46">
      <w:numFmt w:val="bullet"/>
      <w:lvlText w:val=""/>
      <w:lvlJc w:val="left"/>
      <w:pPr>
        <w:ind w:left="978" w:hanging="360"/>
      </w:pPr>
      <w:rPr>
        <w:rFonts w:ascii="Symbol" w:eastAsia="Symbol" w:hAnsi="Symbol" w:cs="Symbol" w:hint="default"/>
        <w:b w:val="0"/>
        <w:bCs w:val="0"/>
        <w:i w:val="0"/>
        <w:iCs w:val="0"/>
        <w:w w:val="97"/>
        <w:sz w:val="20"/>
        <w:szCs w:val="20"/>
        <w:lang w:val="en-US" w:eastAsia="en-US" w:bidi="ar-SA"/>
      </w:rPr>
    </w:lvl>
    <w:lvl w:ilvl="2" w:tplc="52724E6E">
      <w:numFmt w:val="bullet"/>
      <w:lvlText w:val="•"/>
      <w:lvlJc w:val="left"/>
      <w:pPr>
        <w:ind w:left="2758" w:hanging="360"/>
      </w:pPr>
      <w:rPr>
        <w:rFonts w:hint="default"/>
        <w:lang w:val="en-US" w:eastAsia="en-US" w:bidi="ar-SA"/>
      </w:rPr>
    </w:lvl>
    <w:lvl w:ilvl="3" w:tplc="4A54FB0A">
      <w:numFmt w:val="bullet"/>
      <w:lvlText w:val="•"/>
      <w:lvlJc w:val="left"/>
      <w:pPr>
        <w:ind w:left="3647" w:hanging="360"/>
      </w:pPr>
      <w:rPr>
        <w:rFonts w:hint="default"/>
        <w:lang w:val="en-US" w:eastAsia="en-US" w:bidi="ar-SA"/>
      </w:rPr>
    </w:lvl>
    <w:lvl w:ilvl="4" w:tplc="4E52268C">
      <w:numFmt w:val="bullet"/>
      <w:lvlText w:val="•"/>
      <w:lvlJc w:val="left"/>
      <w:pPr>
        <w:ind w:left="4536" w:hanging="360"/>
      </w:pPr>
      <w:rPr>
        <w:rFonts w:hint="default"/>
        <w:lang w:val="en-US" w:eastAsia="en-US" w:bidi="ar-SA"/>
      </w:rPr>
    </w:lvl>
    <w:lvl w:ilvl="5" w:tplc="5324EBDE">
      <w:numFmt w:val="bullet"/>
      <w:lvlText w:val="•"/>
      <w:lvlJc w:val="left"/>
      <w:pPr>
        <w:ind w:left="5425" w:hanging="360"/>
      </w:pPr>
      <w:rPr>
        <w:rFonts w:hint="default"/>
        <w:lang w:val="en-US" w:eastAsia="en-US" w:bidi="ar-SA"/>
      </w:rPr>
    </w:lvl>
    <w:lvl w:ilvl="6" w:tplc="5C3494AA">
      <w:numFmt w:val="bullet"/>
      <w:lvlText w:val="•"/>
      <w:lvlJc w:val="left"/>
      <w:pPr>
        <w:ind w:left="6314" w:hanging="360"/>
      </w:pPr>
      <w:rPr>
        <w:rFonts w:hint="default"/>
        <w:lang w:val="en-US" w:eastAsia="en-US" w:bidi="ar-SA"/>
      </w:rPr>
    </w:lvl>
    <w:lvl w:ilvl="7" w:tplc="E138A7E0">
      <w:numFmt w:val="bullet"/>
      <w:lvlText w:val="•"/>
      <w:lvlJc w:val="left"/>
      <w:pPr>
        <w:ind w:left="7203" w:hanging="360"/>
      </w:pPr>
      <w:rPr>
        <w:rFonts w:hint="default"/>
        <w:lang w:val="en-US" w:eastAsia="en-US" w:bidi="ar-SA"/>
      </w:rPr>
    </w:lvl>
    <w:lvl w:ilvl="8" w:tplc="E168E874">
      <w:numFmt w:val="bullet"/>
      <w:lvlText w:val="•"/>
      <w:lvlJc w:val="left"/>
      <w:pPr>
        <w:ind w:left="8092" w:hanging="360"/>
      </w:pPr>
      <w:rPr>
        <w:rFonts w:hint="default"/>
        <w:lang w:val="en-US" w:eastAsia="en-US" w:bidi="ar-SA"/>
      </w:rPr>
    </w:lvl>
  </w:abstractNum>
  <w:abstractNum w:abstractNumId="9" w15:restartNumberingAfterBreak="0">
    <w:nsid w:val="355F3627"/>
    <w:multiLevelType w:val="hybridMultilevel"/>
    <w:tmpl w:val="DAAA2A56"/>
    <w:lvl w:ilvl="0" w:tplc="10C0F130">
      <w:numFmt w:val="bullet"/>
      <w:lvlText w:val=""/>
      <w:lvlJc w:val="left"/>
      <w:pPr>
        <w:ind w:left="479" w:hanging="360"/>
      </w:pPr>
      <w:rPr>
        <w:rFonts w:ascii="Symbol" w:eastAsia="Symbol" w:hAnsi="Symbol" w:cs="Symbol" w:hint="default"/>
        <w:b w:val="0"/>
        <w:bCs w:val="0"/>
        <w:i w:val="0"/>
        <w:iCs w:val="0"/>
        <w:w w:val="97"/>
        <w:sz w:val="20"/>
        <w:szCs w:val="20"/>
        <w:lang w:val="en-US" w:eastAsia="en-US" w:bidi="ar-SA"/>
      </w:rPr>
    </w:lvl>
    <w:lvl w:ilvl="1" w:tplc="0602F378">
      <w:start w:val="1"/>
      <w:numFmt w:val="bullet"/>
      <w:lvlText w:val="o"/>
      <w:lvlJc w:val="left"/>
      <w:pPr>
        <w:ind w:left="1419" w:hanging="360"/>
      </w:pPr>
      <w:rPr>
        <w:rFonts w:ascii="Courier New" w:hAnsi="Courier New" w:cs="Courier New" w:hint="default"/>
        <w:sz w:val="20"/>
        <w:lang w:val="en-US" w:eastAsia="en-US" w:bidi="ar-SA"/>
      </w:rPr>
    </w:lvl>
    <w:lvl w:ilvl="2" w:tplc="6C7C5D36">
      <w:numFmt w:val="bullet"/>
      <w:lvlText w:val="•"/>
      <w:lvlJc w:val="left"/>
      <w:pPr>
        <w:ind w:left="2358" w:hanging="360"/>
      </w:pPr>
      <w:rPr>
        <w:rFonts w:hint="default"/>
        <w:lang w:val="en-US" w:eastAsia="en-US" w:bidi="ar-SA"/>
      </w:rPr>
    </w:lvl>
    <w:lvl w:ilvl="3" w:tplc="6E8C6612">
      <w:numFmt w:val="bullet"/>
      <w:lvlText w:val="•"/>
      <w:lvlJc w:val="left"/>
      <w:pPr>
        <w:ind w:left="3297" w:hanging="360"/>
      </w:pPr>
      <w:rPr>
        <w:rFonts w:hint="default"/>
        <w:lang w:val="en-US" w:eastAsia="en-US" w:bidi="ar-SA"/>
      </w:rPr>
    </w:lvl>
    <w:lvl w:ilvl="4" w:tplc="3DE4D07E">
      <w:numFmt w:val="bullet"/>
      <w:lvlText w:val="•"/>
      <w:lvlJc w:val="left"/>
      <w:pPr>
        <w:ind w:left="4236" w:hanging="360"/>
      </w:pPr>
      <w:rPr>
        <w:rFonts w:hint="default"/>
        <w:lang w:val="en-US" w:eastAsia="en-US" w:bidi="ar-SA"/>
      </w:rPr>
    </w:lvl>
    <w:lvl w:ilvl="5" w:tplc="FA3211FC">
      <w:numFmt w:val="bullet"/>
      <w:lvlText w:val="•"/>
      <w:lvlJc w:val="left"/>
      <w:pPr>
        <w:ind w:left="5175" w:hanging="360"/>
      </w:pPr>
      <w:rPr>
        <w:rFonts w:hint="default"/>
        <w:lang w:val="en-US" w:eastAsia="en-US" w:bidi="ar-SA"/>
      </w:rPr>
    </w:lvl>
    <w:lvl w:ilvl="6" w:tplc="4F7830FE">
      <w:numFmt w:val="bullet"/>
      <w:lvlText w:val="•"/>
      <w:lvlJc w:val="left"/>
      <w:pPr>
        <w:ind w:left="6114" w:hanging="360"/>
      </w:pPr>
      <w:rPr>
        <w:rFonts w:hint="default"/>
        <w:lang w:val="en-US" w:eastAsia="en-US" w:bidi="ar-SA"/>
      </w:rPr>
    </w:lvl>
    <w:lvl w:ilvl="7" w:tplc="0888BE5E">
      <w:numFmt w:val="bullet"/>
      <w:lvlText w:val="•"/>
      <w:lvlJc w:val="left"/>
      <w:pPr>
        <w:ind w:left="7053" w:hanging="360"/>
      </w:pPr>
      <w:rPr>
        <w:rFonts w:hint="default"/>
        <w:lang w:val="en-US" w:eastAsia="en-US" w:bidi="ar-SA"/>
      </w:rPr>
    </w:lvl>
    <w:lvl w:ilvl="8" w:tplc="95EA96B4">
      <w:numFmt w:val="bullet"/>
      <w:lvlText w:val="•"/>
      <w:lvlJc w:val="left"/>
      <w:pPr>
        <w:ind w:left="7992" w:hanging="360"/>
      </w:pPr>
      <w:rPr>
        <w:rFonts w:hint="default"/>
        <w:lang w:val="en-US" w:eastAsia="en-US" w:bidi="ar-SA"/>
      </w:rPr>
    </w:lvl>
  </w:abstractNum>
  <w:abstractNum w:abstractNumId="10" w15:restartNumberingAfterBreak="0">
    <w:nsid w:val="357A59A9"/>
    <w:multiLevelType w:val="hybridMultilevel"/>
    <w:tmpl w:val="FE86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777A"/>
    <w:multiLevelType w:val="hybridMultilevel"/>
    <w:tmpl w:val="2B5851F2"/>
    <w:lvl w:ilvl="0" w:tplc="65A28866">
      <w:start w:val="1"/>
      <w:numFmt w:val="bullet"/>
      <w:lvlText w:val=""/>
      <w:lvlPicBulletId w:val="0"/>
      <w:lvlJc w:val="left"/>
      <w:pPr>
        <w:ind w:left="2204" w:hanging="360"/>
      </w:pPr>
      <w:rPr>
        <w:rFonts w:ascii="Symbol" w:hAnsi="Symbol" w:hint="default"/>
        <w:color w:val="auto"/>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12" w15:restartNumberingAfterBreak="0">
    <w:nsid w:val="45DD0569"/>
    <w:multiLevelType w:val="multilevel"/>
    <w:tmpl w:val="8C38E2FA"/>
    <w:lvl w:ilvl="0">
      <w:start w:val="1"/>
      <w:numFmt w:val="decimal"/>
      <w:lvlText w:val="%1"/>
      <w:lvlJc w:val="left"/>
      <w:pPr>
        <w:ind w:left="825" w:hanging="825"/>
      </w:pPr>
      <w:rPr>
        <w:rFonts w:hint="default"/>
      </w:rPr>
    </w:lvl>
    <w:lvl w:ilvl="1">
      <w:start w:val="1"/>
      <w:numFmt w:val="bullet"/>
      <w:lvlText w:val=""/>
      <w:lvlJc w:val="left"/>
      <w:pPr>
        <w:ind w:left="825" w:hanging="825"/>
      </w:pPr>
      <w:rPr>
        <w:rFonts w:ascii="Symbol" w:hAnsi="Symbol"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CB7B42"/>
    <w:multiLevelType w:val="hybridMultilevel"/>
    <w:tmpl w:val="DB060DD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35399"/>
    <w:multiLevelType w:val="multilevel"/>
    <w:tmpl w:val="55D07024"/>
    <w:lvl w:ilvl="0">
      <w:start w:val="1"/>
      <w:numFmt w:val="decimal"/>
      <w:lvlText w:val="%1"/>
      <w:lvlJc w:val="left"/>
      <w:pPr>
        <w:ind w:left="825" w:hanging="825"/>
      </w:pPr>
      <w:rPr>
        <w:rFonts w:hint="default"/>
        <w:b/>
      </w:rPr>
    </w:lvl>
    <w:lvl w:ilvl="1">
      <w:start w:val="1"/>
      <w:numFmt w:val="decimal"/>
      <w:lvlText w:val="%1.%2"/>
      <w:lvlJc w:val="left"/>
      <w:pPr>
        <w:ind w:left="825" w:hanging="825"/>
      </w:pPr>
      <w:rPr>
        <w:rFonts w:asciiTheme="minorHAnsi" w:hAnsiTheme="minorHAnsi" w:cstheme="minorHAnsi" w:hint="default"/>
        <w:b/>
        <w:sz w:val="22"/>
        <w:szCs w:val="22"/>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BA509B"/>
    <w:multiLevelType w:val="multilevel"/>
    <w:tmpl w:val="FC34EBC6"/>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bullet"/>
      <w:lvlText w:val=""/>
      <w:lvlJc w:val="left"/>
      <w:pPr>
        <w:ind w:left="825" w:hanging="825"/>
      </w:pPr>
      <w:rPr>
        <w:rFonts w:ascii="Symbol" w:hAnsi="Symbol"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65AFF"/>
    <w:multiLevelType w:val="hybridMultilevel"/>
    <w:tmpl w:val="3E9A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B1718"/>
    <w:multiLevelType w:val="hybridMultilevel"/>
    <w:tmpl w:val="02D62210"/>
    <w:lvl w:ilvl="0" w:tplc="4B72ABD0">
      <w:start w:val="1"/>
      <w:numFmt w:val="bullet"/>
      <w:lvlText w:val=""/>
      <w:lvlJc w:val="left"/>
      <w:pPr>
        <w:ind w:left="1440" w:hanging="360"/>
      </w:pPr>
      <w:rPr>
        <w:rFonts w:ascii="Wingdings" w:hAnsi="Wingdings" w:hint="default"/>
        <w:color w:val="00B05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0E34DC"/>
    <w:multiLevelType w:val="hybridMultilevel"/>
    <w:tmpl w:val="25268AF8"/>
    <w:lvl w:ilvl="0" w:tplc="CD468C1C">
      <w:start w:val="1"/>
      <w:numFmt w:val="bullet"/>
      <w:lvlText w:val=""/>
      <w:lvlJc w:val="left"/>
      <w:pPr>
        <w:ind w:left="940" w:hanging="360"/>
      </w:pPr>
      <w:rPr>
        <w:rFonts w:ascii="Symbol" w:eastAsia="Symbol" w:hAnsi="Symbol" w:hint="default"/>
        <w:w w:val="99"/>
        <w:sz w:val="20"/>
        <w:szCs w:val="20"/>
      </w:rPr>
    </w:lvl>
    <w:lvl w:ilvl="1" w:tplc="7F8ED694">
      <w:start w:val="1"/>
      <w:numFmt w:val="bullet"/>
      <w:lvlText w:val="•"/>
      <w:lvlJc w:val="left"/>
      <w:pPr>
        <w:ind w:left="1793" w:hanging="360"/>
      </w:pPr>
      <w:rPr>
        <w:rFonts w:hint="default"/>
      </w:rPr>
    </w:lvl>
    <w:lvl w:ilvl="2" w:tplc="8F08BB3E">
      <w:start w:val="1"/>
      <w:numFmt w:val="bullet"/>
      <w:lvlText w:val="•"/>
      <w:lvlJc w:val="left"/>
      <w:pPr>
        <w:ind w:left="2645" w:hanging="360"/>
      </w:pPr>
      <w:rPr>
        <w:rFonts w:hint="default"/>
      </w:rPr>
    </w:lvl>
    <w:lvl w:ilvl="3" w:tplc="AA32BC40">
      <w:start w:val="1"/>
      <w:numFmt w:val="bullet"/>
      <w:lvlText w:val="•"/>
      <w:lvlJc w:val="left"/>
      <w:pPr>
        <w:ind w:left="3498" w:hanging="360"/>
      </w:pPr>
      <w:rPr>
        <w:rFonts w:hint="default"/>
      </w:rPr>
    </w:lvl>
    <w:lvl w:ilvl="4" w:tplc="82F44F16">
      <w:start w:val="1"/>
      <w:numFmt w:val="bullet"/>
      <w:lvlText w:val="•"/>
      <w:lvlJc w:val="left"/>
      <w:pPr>
        <w:ind w:left="4350" w:hanging="360"/>
      </w:pPr>
      <w:rPr>
        <w:rFonts w:hint="default"/>
      </w:rPr>
    </w:lvl>
    <w:lvl w:ilvl="5" w:tplc="575E1246">
      <w:start w:val="1"/>
      <w:numFmt w:val="bullet"/>
      <w:lvlText w:val="•"/>
      <w:lvlJc w:val="left"/>
      <w:pPr>
        <w:ind w:left="5203" w:hanging="360"/>
      </w:pPr>
      <w:rPr>
        <w:rFonts w:hint="default"/>
      </w:rPr>
    </w:lvl>
    <w:lvl w:ilvl="6" w:tplc="56BCD922">
      <w:start w:val="1"/>
      <w:numFmt w:val="bullet"/>
      <w:lvlText w:val="•"/>
      <w:lvlJc w:val="left"/>
      <w:pPr>
        <w:ind w:left="6056" w:hanging="360"/>
      </w:pPr>
      <w:rPr>
        <w:rFonts w:hint="default"/>
      </w:rPr>
    </w:lvl>
    <w:lvl w:ilvl="7" w:tplc="A21462B4">
      <w:start w:val="1"/>
      <w:numFmt w:val="bullet"/>
      <w:lvlText w:val="•"/>
      <w:lvlJc w:val="left"/>
      <w:pPr>
        <w:ind w:left="6908" w:hanging="360"/>
      </w:pPr>
      <w:rPr>
        <w:rFonts w:hint="default"/>
      </w:rPr>
    </w:lvl>
    <w:lvl w:ilvl="8" w:tplc="10F621D8">
      <w:start w:val="1"/>
      <w:numFmt w:val="bullet"/>
      <w:lvlText w:val="•"/>
      <w:lvlJc w:val="left"/>
      <w:pPr>
        <w:ind w:left="7761" w:hanging="360"/>
      </w:pPr>
      <w:rPr>
        <w:rFonts w:hint="default"/>
      </w:rPr>
    </w:lvl>
  </w:abstractNum>
  <w:abstractNum w:abstractNumId="19" w15:restartNumberingAfterBreak="0">
    <w:nsid w:val="594204F0"/>
    <w:multiLevelType w:val="multilevel"/>
    <w:tmpl w:val="E5662C38"/>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spacing w:val="-1"/>
        <w:w w:val="99"/>
        <w:sz w:val="20"/>
        <w:szCs w:val="20"/>
      </w:rPr>
    </w:lvl>
    <w:lvl w:ilvl="2">
      <w:start w:val="1"/>
      <w:numFmt w:val="lowerLetter"/>
      <w:lvlText w:val="%3."/>
      <w:lvlJc w:val="left"/>
      <w:pPr>
        <w:ind w:left="1300" w:hanging="360"/>
        <w:jc w:val="right"/>
      </w:pPr>
      <w:rPr>
        <w:rFonts w:ascii="Arial" w:eastAsia="Arial" w:hAnsi="Arial" w:hint="default"/>
        <w:b/>
        <w:bCs/>
        <w:spacing w:val="-1"/>
        <w:w w:val="99"/>
        <w:sz w:val="20"/>
        <w:szCs w:val="20"/>
      </w:rPr>
    </w:lvl>
    <w:lvl w:ilvl="3">
      <w:start w:val="1"/>
      <w:numFmt w:val="bullet"/>
      <w:lvlText w:val="•"/>
      <w:lvlJc w:val="left"/>
      <w:pPr>
        <w:ind w:left="3115" w:hanging="360"/>
      </w:pPr>
      <w:rPr>
        <w:rFonts w:hint="default"/>
      </w:rPr>
    </w:lvl>
    <w:lvl w:ilvl="4">
      <w:start w:val="1"/>
      <w:numFmt w:val="bullet"/>
      <w:lvlText w:val="•"/>
      <w:lvlJc w:val="left"/>
      <w:pPr>
        <w:ind w:left="4022" w:hanging="360"/>
      </w:pPr>
      <w:rPr>
        <w:rFonts w:hint="default"/>
      </w:rPr>
    </w:lvl>
    <w:lvl w:ilvl="5">
      <w:start w:val="1"/>
      <w:numFmt w:val="bullet"/>
      <w:lvlText w:val="•"/>
      <w:lvlJc w:val="left"/>
      <w:pPr>
        <w:ind w:left="4929" w:hanging="360"/>
      </w:pPr>
      <w:rPr>
        <w:rFonts w:hint="default"/>
      </w:rPr>
    </w:lvl>
    <w:lvl w:ilvl="6">
      <w:start w:val="1"/>
      <w:numFmt w:val="bullet"/>
      <w:lvlText w:val="•"/>
      <w:lvlJc w:val="left"/>
      <w:pPr>
        <w:ind w:left="5837" w:hanging="360"/>
      </w:pPr>
      <w:rPr>
        <w:rFonts w:hint="default"/>
      </w:rPr>
    </w:lvl>
    <w:lvl w:ilvl="7">
      <w:start w:val="1"/>
      <w:numFmt w:val="bullet"/>
      <w:lvlText w:val="•"/>
      <w:lvlJc w:val="left"/>
      <w:pPr>
        <w:ind w:left="6744" w:hanging="360"/>
      </w:pPr>
      <w:rPr>
        <w:rFonts w:hint="default"/>
      </w:rPr>
    </w:lvl>
    <w:lvl w:ilvl="8">
      <w:start w:val="1"/>
      <w:numFmt w:val="bullet"/>
      <w:lvlText w:val="•"/>
      <w:lvlJc w:val="left"/>
      <w:pPr>
        <w:ind w:left="7651" w:hanging="360"/>
      </w:pPr>
      <w:rPr>
        <w:rFonts w:hint="default"/>
      </w:rPr>
    </w:lvl>
  </w:abstractNum>
  <w:abstractNum w:abstractNumId="20" w15:restartNumberingAfterBreak="0">
    <w:nsid w:val="59EE4EF7"/>
    <w:multiLevelType w:val="hybridMultilevel"/>
    <w:tmpl w:val="5E2E800C"/>
    <w:lvl w:ilvl="0" w:tplc="0809000B">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C160D43"/>
    <w:multiLevelType w:val="hybridMultilevel"/>
    <w:tmpl w:val="FD10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D562C"/>
    <w:multiLevelType w:val="hybridMultilevel"/>
    <w:tmpl w:val="B46AF2D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56E72"/>
    <w:multiLevelType w:val="multilevel"/>
    <w:tmpl w:val="A0DC9734"/>
    <w:lvl w:ilvl="0">
      <w:start w:val="1"/>
      <w:numFmt w:val="decimal"/>
      <w:lvlText w:val="%1."/>
      <w:lvlJc w:val="left"/>
      <w:pPr>
        <w:ind w:left="839" w:hanging="720"/>
      </w:pPr>
      <w:rPr>
        <w:rFonts w:hint="default"/>
        <w:b/>
        <w:bCs/>
        <w:i w:val="0"/>
        <w:iCs w:val="0"/>
        <w:w w:val="100"/>
        <w:sz w:val="24"/>
        <w:szCs w:val="24"/>
        <w:lang w:val="en-US" w:eastAsia="en-US" w:bidi="ar-SA"/>
      </w:rPr>
    </w:lvl>
    <w:lvl w:ilvl="1">
      <w:start w:val="1"/>
      <w:numFmt w:val="decimal"/>
      <w:lvlText w:val="%2."/>
      <w:lvlJc w:val="left"/>
      <w:pPr>
        <w:ind w:left="827" w:hanging="708"/>
      </w:pPr>
      <w:rPr>
        <w:rFonts w:hint="default"/>
        <w:b/>
        <w:bCs/>
        <w:i w:val="0"/>
        <w:iCs w:val="0"/>
        <w:spacing w:val="0"/>
        <w:w w:val="97"/>
        <w:sz w:val="24"/>
        <w:szCs w:val="24"/>
        <w:lang w:val="en-US" w:eastAsia="en-US" w:bidi="ar-SA"/>
      </w:rPr>
    </w:lvl>
    <w:lvl w:ilvl="2">
      <w:numFmt w:val="bullet"/>
      <w:lvlText w:val=""/>
      <w:lvlJc w:val="left"/>
      <w:pPr>
        <w:ind w:left="1266"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260" w:hanging="360"/>
      </w:pPr>
      <w:rPr>
        <w:rFonts w:hint="default"/>
        <w:lang w:val="en-US" w:eastAsia="en-US" w:bidi="ar-SA"/>
      </w:rPr>
    </w:lvl>
    <w:lvl w:ilvl="4">
      <w:numFmt w:val="bullet"/>
      <w:lvlText w:val="•"/>
      <w:lvlJc w:val="left"/>
      <w:pPr>
        <w:ind w:left="2490" w:hanging="360"/>
      </w:pPr>
      <w:rPr>
        <w:rFonts w:hint="default"/>
        <w:lang w:val="en-US" w:eastAsia="en-US" w:bidi="ar-SA"/>
      </w:rPr>
    </w:lvl>
    <w:lvl w:ilvl="5">
      <w:numFmt w:val="bullet"/>
      <w:lvlText w:val="•"/>
      <w:lvlJc w:val="left"/>
      <w:pPr>
        <w:ind w:left="3720" w:hanging="360"/>
      </w:pPr>
      <w:rPr>
        <w:rFonts w:hint="default"/>
        <w:lang w:val="en-US" w:eastAsia="en-US" w:bidi="ar-SA"/>
      </w:rPr>
    </w:lvl>
    <w:lvl w:ilvl="6">
      <w:numFmt w:val="bullet"/>
      <w:lvlText w:val="•"/>
      <w:lvlJc w:val="left"/>
      <w:pPr>
        <w:ind w:left="4950" w:hanging="360"/>
      </w:pPr>
      <w:rPr>
        <w:rFonts w:hint="default"/>
        <w:lang w:val="en-US" w:eastAsia="en-US" w:bidi="ar-SA"/>
      </w:rPr>
    </w:lvl>
    <w:lvl w:ilvl="7">
      <w:numFmt w:val="bullet"/>
      <w:lvlText w:val="•"/>
      <w:lvlJc w:val="left"/>
      <w:pPr>
        <w:ind w:left="6180" w:hanging="360"/>
      </w:pPr>
      <w:rPr>
        <w:rFonts w:hint="default"/>
        <w:lang w:val="en-US" w:eastAsia="en-US" w:bidi="ar-SA"/>
      </w:rPr>
    </w:lvl>
    <w:lvl w:ilvl="8">
      <w:numFmt w:val="bullet"/>
      <w:lvlText w:val="•"/>
      <w:lvlJc w:val="left"/>
      <w:pPr>
        <w:ind w:left="7410" w:hanging="360"/>
      </w:pPr>
      <w:rPr>
        <w:rFonts w:hint="default"/>
        <w:lang w:val="en-US" w:eastAsia="en-US" w:bidi="ar-SA"/>
      </w:rPr>
    </w:lvl>
  </w:abstractNum>
  <w:num w:numId="1">
    <w:abstractNumId w:val="8"/>
  </w:num>
  <w:num w:numId="2">
    <w:abstractNumId w:val="9"/>
  </w:num>
  <w:num w:numId="3">
    <w:abstractNumId w:val="23"/>
  </w:num>
  <w:num w:numId="4">
    <w:abstractNumId w:val="1"/>
  </w:num>
  <w:num w:numId="5">
    <w:abstractNumId w:val="14"/>
  </w:num>
  <w:num w:numId="6">
    <w:abstractNumId w:val="15"/>
  </w:num>
  <w:num w:numId="7">
    <w:abstractNumId w:val="6"/>
  </w:num>
  <w:num w:numId="8">
    <w:abstractNumId w:val="12"/>
  </w:num>
  <w:num w:numId="9">
    <w:abstractNumId w:val="4"/>
  </w:num>
  <w:num w:numId="10">
    <w:abstractNumId w:val="5"/>
  </w:num>
  <w:num w:numId="11">
    <w:abstractNumId w:val="3"/>
  </w:num>
  <w:num w:numId="12">
    <w:abstractNumId w:val="17"/>
  </w:num>
  <w:num w:numId="13">
    <w:abstractNumId w:val="20"/>
  </w:num>
  <w:num w:numId="14">
    <w:abstractNumId w:val="11"/>
  </w:num>
  <w:num w:numId="15">
    <w:abstractNumId w:val="13"/>
  </w:num>
  <w:num w:numId="16">
    <w:abstractNumId w:val="21"/>
  </w:num>
  <w:num w:numId="17">
    <w:abstractNumId w:val="19"/>
  </w:num>
  <w:num w:numId="18">
    <w:abstractNumId w:val="18"/>
  </w:num>
  <w:num w:numId="19">
    <w:abstractNumId w:val="7"/>
  </w:num>
  <w:num w:numId="20">
    <w:abstractNumId w:val="22"/>
  </w:num>
  <w:num w:numId="21">
    <w:abstractNumId w:val="0"/>
  </w:num>
  <w:num w:numId="22">
    <w:abstractNumId w:val="2"/>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9E"/>
    <w:rsid w:val="000040BE"/>
    <w:rsid w:val="00043975"/>
    <w:rsid w:val="000475FD"/>
    <w:rsid w:val="00073E35"/>
    <w:rsid w:val="000B432F"/>
    <w:rsid w:val="000B6427"/>
    <w:rsid w:val="000B762A"/>
    <w:rsid w:val="000C38D8"/>
    <w:rsid w:val="00167797"/>
    <w:rsid w:val="00176BCE"/>
    <w:rsid w:val="00181F23"/>
    <w:rsid w:val="001C5DBC"/>
    <w:rsid w:val="001D3C4F"/>
    <w:rsid w:val="001D7A6C"/>
    <w:rsid w:val="00235420"/>
    <w:rsid w:val="00245AE5"/>
    <w:rsid w:val="00250155"/>
    <w:rsid w:val="00252786"/>
    <w:rsid w:val="00253913"/>
    <w:rsid w:val="002921FD"/>
    <w:rsid w:val="00294132"/>
    <w:rsid w:val="002A0E63"/>
    <w:rsid w:val="002D22D7"/>
    <w:rsid w:val="002D7A5C"/>
    <w:rsid w:val="00306EE9"/>
    <w:rsid w:val="00315A9C"/>
    <w:rsid w:val="0039728C"/>
    <w:rsid w:val="003B25C2"/>
    <w:rsid w:val="004638B6"/>
    <w:rsid w:val="004B78EE"/>
    <w:rsid w:val="004E34D2"/>
    <w:rsid w:val="004E369E"/>
    <w:rsid w:val="00521061"/>
    <w:rsid w:val="00533B9E"/>
    <w:rsid w:val="005417C5"/>
    <w:rsid w:val="005D5563"/>
    <w:rsid w:val="00604783"/>
    <w:rsid w:val="006056EC"/>
    <w:rsid w:val="006C12FA"/>
    <w:rsid w:val="006C1E36"/>
    <w:rsid w:val="006E0519"/>
    <w:rsid w:val="006E261A"/>
    <w:rsid w:val="006F19F9"/>
    <w:rsid w:val="007B4780"/>
    <w:rsid w:val="00813331"/>
    <w:rsid w:val="008A1594"/>
    <w:rsid w:val="008C65AF"/>
    <w:rsid w:val="008F11F4"/>
    <w:rsid w:val="00904C97"/>
    <w:rsid w:val="009501CC"/>
    <w:rsid w:val="0095429F"/>
    <w:rsid w:val="009F7B58"/>
    <w:rsid w:val="00A07D6A"/>
    <w:rsid w:val="00A4146A"/>
    <w:rsid w:val="00AC7C60"/>
    <w:rsid w:val="00AD1634"/>
    <w:rsid w:val="00AD1659"/>
    <w:rsid w:val="00B1515F"/>
    <w:rsid w:val="00B33AD7"/>
    <w:rsid w:val="00B54AAC"/>
    <w:rsid w:val="00B666EE"/>
    <w:rsid w:val="00B92F9E"/>
    <w:rsid w:val="00C005F9"/>
    <w:rsid w:val="00C0222D"/>
    <w:rsid w:val="00C20494"/>
    <w:rsid w:val="00C219ED"/>
    <w:rsid w:val="00C73A89"/>
    <w:rsid w:val="00C93D61"/>
    <w:rsid w:val="00CB1E6A"/>
    <w:rsid w:val="00D1400A"/>
    <w:rsid w:val="00DD7CB6"/>
    <w:rsid w:val="00DE2BD0"/>
    <w:rsid w:val="00E1145C"/>
    <w:rsid w:val="00E25759"/>
    <w:rsid w:val="00E50B90"/>
    <w:rsid w:val="00E92D6B"/>
    <w:rsid w:val="00EB38E9"/>
    <w:rsid w:val="00ED3842"/>
    <w:rsid w:val="00F343EA"/>
    <w:rsid w:val="00FB3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CFC43"/>
  <w15:docId w15:val="{E98853FD-03D6-405D-A1D4-EDB5DEDA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315A9C"/>
    <w:pPr>
      <w:ind w:left="827" w:hanging="709"/>
      <w:outlineLvl w:val="0"/>
    </w:pPr>
    <w:rPr>
      <w:rFonts w:ascii="Arial" w:eastAsia="Arial" w:hAnsi="Arial" w:cs="Arial"/>
      <w:b/>
      <w:bCs/>
      <w:sz w:val="24"/>
      <w:szCs w:val="24"/>
      <w:u w:val="single"/>
    </w:rPr>
  </w:style>
  <w:style w:type="paragraph" w:styleId="Heading2">
    <w:name w:val="heading 2"/>
    <w:basedOn w:val="Normal"/>
    <w:next w:val="Normal"/>
    <w:link w:val="Heading2Char"/>
    <w:uiPriority w:val="9"/>
    <w:unhideWhenUsed/>
    <w:qFormat/>
    <w:rsid w:val="00315A9C"/>
    <w:pPr>
      <w:keepNext/>
      <w:keepLines/>
      <w:spacing w:before="40"/>
      <w:outlineLvl w:val="1"/>
    </w:pPr>
    <w:rPr>
      <w:rFonts w:ascii="Calibri" w:eastAsiaTheme="majorEastAsia" w:hAnsi="Calibri"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ListParagraph">
    <w:name w:val="List Paragraph"/>
    <w:basedOn w:val="Normal"/>
    <w:uiPriority w:val="34"/>
    <w:qFormat/>
    <w:pPr>
      <w:ind w:left="479" w:hanging="360"/>
    </w:pPr>
    <w:rPr>
      <w:rFonts w:ascii="Arial" w:eastAsia="Arial" w:hAnsi="Arial" w:cs="Arial"/>
    </w:rPr>
  </w:style>
  <w:style w:type="paragraph" w:customStyle="1" w:styleId="TableParagraph">
    <w:name w:val="Table Paragraph"/>
    <w:basedOn w:val="Normal"/>
    <w:uiPriority w:val="1"/>
    <w:qFormat/>
    <w:pPr>
      <w:ind w:left="107"/>
    </w:pPr>
    <w:rPr>
      <w:rFonts w:ascii="Arial" w:eastAsia="Arial" w:hAnsi="Arial" w:cs="Arial"/>
    </w:rPr>
  </w:style>
  <w:style w:type="paragraph" w:styleId="NoSpacing">
    <w:name w:val="No Spacing"/>
    <w:uiPriority w:val="1"/>
    <w:qFormat/>
    <w:rsid w:val="006C1E36"/>
    <w:rPr>
      <w:rFonts w:ascii="Arial" w:eastAsia="Arial" w:hAnsi="Arial" w:cs="Arial"/>
    </w:rPr>
  </w:style>
  <w:style w:type="character" w:styleId="Hyperlink">
    <w:name w:val="Hyperlink"/>
    <w:basedOn w:val="DefaultParagraphFont"/>
    <w:uiPriority w:val="99"/>
    <w:unhideWhenUsed/>
    <w:rsid w:val="00C73A89"/>
    <w:rPr>
      <w:color w:val="0000FF" w:themeColor="hyperlink"/>
      <w:u w:val="single"/>
    </w:rPr>
  </w:style>
  <w:style w:type="character" w:styleId="FollowedHyperlink">
    <w:name w:val="FollowedHyperlink"/>
    <w:basedOn w:val="DefaultParagraphFont"/>
    <w:uiPriority w:val="99"/>
    <w:semiHidden/>
    <w:unhideWhenUsed/>
    <w:rsid w:val="00A4146A"/>
    <w:rPr>
      <w:color w:val="800080" w:themeColor="followedHyperlink"/>
      <w:u w:val="single"/>
    </w:rPr>
  </w:style>
  <w:style w:type="table" w:styleId="GridTable4">
    <w:name w:val="Grid Table 4"/>
    <w:basedOn w:val="TableNormal"/>
    <w:uiPriority w:val="49"/>
    <w:rsid w:val="0095429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315A9C"/>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3B25C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39728C"/>
    <w:pPr>
      <w:tabs>
        <w:tab w:val="left" w:pos="440"/>
        <w:tab w:val="right" w:leader="underscore" w:pos="10470"/>
      </w:tabs>
      <w:contextualSpacing/>
    </w:pPr>
    <w:rPr>
      <w:b/>
      <w:bCs/>
      <w:i/>
      <w:iCs/>
      <w:sz w:val="24"/>
      <w:szCs w:val="24"/>
    </w:rPr>
  </w:style>
  <w:style w:type="paragraph" w:styleId="TOC2">
    <w:name w:val="toc 2"/>
    <w:basedOn w:val="Normal"/>
    <w:next w:val="Normal"/>
    <w:autoRedefine/>
    <w:uiPriority w:val="39"/>
    <w:unhideWhenUsed/>
    <w:rsid w:val="0039728C"/>
    <w:pPr>
      <w:tabs>
        <w:tab w:val="left" w:pos="880"/>
        <w:tab w:val="right" w:leader="underscore" w:pos="10470"/>
      </w:tabs>
      <w:ind w:left="221"/>
      <w:contextualSpacing/>
    </w:pPr>
    <w:rPr>
      <w:b/>
      <w:bCs/>
    </w:rPr>
  </w:style>
  <w:style w:type="paragraph" w:styleId="TOC3">
    <w:name w:val="toc 3"/>
    <w:basedOn w:val="Normal"/>
    <w:next w:val="Normal"/>
    <w:autoRedefine/>
    <w:uiPriority w:val="39"/>
    <w:unhideWhenUsed/>
    <w:rsid w:val="003B25C2"/>
    <w:pPr>
      <w:ind w:left="440"/>
    </w:pPr>
    <w:rPr>
      <w:sz w:val="20"/>
      <w:szCs w:val="20"/>
    </w:rPr>
  </w:style>
  <w:style w:type="paragraph" w:styleId="TOC4">
    <w:name w:val="toc 4"/>
    <w:basedOn w:val="Normal"/>
    <w:next w:val="Normal"/>
    <w:autoRedefine/>
    <w:uiPriority w:val="39"/>
    <w:unhideWhenUsed/>
    <w:rsid w:val="00315A9C"/>
    <w:pPr>
      <w:ind w:left="660"/>
    </w:pPr>
    <w:rPr>
      <w:sz w:val="20"/>
      <w:szCs w:val="20"/>
    </w:rPr>
  </w:style>
  <w:style w:type="paragraph" w:styleId="TOC5">
    <w:name w:val="toc 5"/>
    <w:basedOn w:val="Normal"/>
    <w:next w:val="Normal"/>
    <w:autoRedefine/>
    <w:uiPriority w:val="39"/>
    <w:unhideWhenUsed/>
    <w:rsid w:val="00315A9C"/>
    <w:pPr>
      <w:ind w:left="880"/>
    </w:pPr>
    <w:rPr>
      <w:sz w:val="20"/>
      <w:szCs w:val="20"/>
    </w:rPr>
  </w:style>
  <w:style w:type="paragraph" w:styleId="TOC6">
    <w:name w:val="toc 6"/>
    <w:basedOn w:val="Normal"/>
    <w:next w:val="Normal"/>
    <w:autoRedefine/>
    <w:uiPriority w:val="39"/>
    <w:unhideWhenUsed/>
    <w:rsid w:val="00315A9C"/>
    <w:pPr>
      <w:ind w:left="1100"/>
    </w:pPr>
    <w:rPr>
      <w:sz w:val="20"/>
      <w:szCs w:val="20"/>
    </w:rPr>
  </w:style>
  <w:style w:type="paragraph" w:styleId="TOC7">
    <w:name w:val="toc 7"/>
    <w:basedOn w:val="Normal"/>
    <w:next w:val="Normal"/>
    <w:autoRedefine/>
    <w:uiPriority w:val="39"/>
    <w:unhideWhenUsed/>
    <w:rsid w:val="00315A9C"/>
    <w:pPr>
      <w:ind w:left="1320"/>
    </w:pPr>
    <w:rPr>
      <w:sz w:val="20"/>
      <w:szCs w:val="20"/>
    </w:rPr>
  </w:style>
  <w:style w:type="paragraph" w:styleId="TOC8">
    <w:name w:val="toc 8"/>
    <w:basedOn w:val="Normal"/>
    <w:next w:val="Normal"/>
    <w:autoRedefine/>
    <w:uiPriority w:val="39"/>
    <w:unhideWhenUsed/>
    <w:rsid w:val="00315A9C"/>
    <w:pPr>
      <w:ind w:left="1540"/>
    </w:pPr>
    <w:rPr>
      <w:sz w:val="20"/>
      <w:szCs w:val="20"/>
    </w:rPr>
  </w:style>
  <w:style w:type="paragraph" w:styleId="TOC9">
    <w:name w:val="toc 9"/>
    <w:basedOn w:val="Normal"/>
    <w:next w:val="Normal"/>
    <w:autoRedefine/>
    <w:uiPriority w:val="39"/>
    <w:unhideWhenUsed/>
    <w:rsid w:val="00315A9C"/>
    <w:pPr>
      <w:ind w:left="1760"/>
    </w:pPr>
    <w:rPr>
      <w:sz w:val="20"/>
      <w:szCs w:val="20"/>
    </w:rPr>
  </w:style>
  <w:style w:type="character" w:styleId="CommentReference">
    <w:name w:val="annotation reference"/>
    <w:basedOn w:val="DefaultParagraphFont"/>
    <w:uiPriority w:val="99"/>
    <w:semiHidden/>
    <w:unhideWhenUsed/>
    <w:rsid w:val="002921FD"/>
    <w:rPr>
      <w:sz w:val="16"/>
      <w:szCs w:val="16"/>
    </w:rPr>
  </w:style>
  <w:style w:type="paragraph" w:styleId="CommentText">
    <w:name w:val="annotation text"/>
    <w:basedOn w:val="Normal"/>
    <w:link w:val="CommentTextChar"/>
    <w:uiPriority w:val="99"/>
    <w:semiHidden/>
    <w:unhideWhenUsed/>
    <w:rsid w:val="002921FD"/>
    <w:rPr>
      <w:sz w:val="20"/>
      <w:szCs w:val="20"/>
    </w:rPr>
  </w:style>
  <w:style w:type="character" w:customStyle="1" w:styleId="CommentTextChar">
    <w:name w:val="Comment Text Char"/>
    <w:basedOn w:val="DefaultParagraphFont"/>
    <w:link w:val="CommentText"/>
    <w:uiPriority w:val="99"/>
    <w:semiHidden/>
    <w:rsid w:val="002921FD"/>
    <w:rPr>
      <w:sz w:val="20"/>
      <w:szCs w:val="20"/>
    </w:rPr>
  </w:style>
  <w:style w:type="paragraph" w:styleId="CommentSubject">
    <w:name w:val="annotation subject"/>
    <w:basedOn w:val="CommentText"/>
    <w:next w:val="CommentText"/>
    <w:link w:val="CommentSubjectChar"/>
    <w:uiPriority w:val="99"/>
    <w:semiHidden/>
    <w:unhideWhenUsed/>
    <w:rsid w:val="002921FD"/>
    <w:rPr>
      <w:b/>
      <w:bCs/>
    </w:rPr>
  </w:style>
  <w:style w:type="character" w:customStyle="1" w:styleId="CommentSubjectChar">
    <w:name w:val="Comment Subject Char"/>
    <w:basedOn w:val="CommentTextChar"/>
    <w:link w:val="CommentSubject"/>
    <w:uiPriority w:val="99"/>
    <w:semiHidden/>
    <w:rsid w:val="002921FD"/>
    <w:rPr>
      <w:b/>
      <w:bCs/>
      <w:sz w:val="20"/>
      <w:szCs w:val="20"/>
    </w:rPr>
  </w:style>
  <w:style w:type="paragraph" w:styleId="BalloonText">
    <w:name w:val="Balloon Text"/>
    <w:basedOn w:val="Normal"/>
    <w:link w:val="BalloonTextChar"/>
    <w:uiPriority w:val="99"/>
    <w:semiHidden/>
    <w:unhideWhenUsed/>
    <w:rsid w:val="0029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1FD"/>
    <w:rPr>
      <w:rFonts w:ascii="Segoe UI" w:hAnsi="Segoe UI" w:cs="Segoe UI"/>
      <w:sz w:val="18"/>
      <w:szCs w:val="18"/>
    </w:rPr>
  </w:style>
  <w:style w:type="table" w:styleId="LightGrid-Accent1">
    <w:name w:val="Light Grid Accent 1"/>
    <w:basedOn w:val="TableNormal"/>
    <w:uiPriority w:val="62"/>
    <w:rsid w:val="005D5563"/>
    <w:pPr>
      <w:widowControl/>
      <w:autoSpaceDE/>
      <w:autoSpaceDN/>
    </w:pPr>
    <w:rPr>
      <w:rFonts w:cstheme="minorBidi"/>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1145C"/>
    <w:pPr>
      <w:tabs>
        <w:tab w:val="center" w:pos="4513"/>
        <w:tab w:val="right" w:pos="9026"/>
      </w:tabs>
    </w:pPr>
  </w:style>
  <w:style w:type="character" w:customStyle="1" w:styleId="HeaderChar">
    <w:name w:val="Header Char"/>
    <w:basedOn w:val="DefaultParagraphFont"/>
    <w:link w:val="Header"/>
    <w:uiPriority w:val="99"/>
    <w:rsid w:val="00E1145C"/>
  </w:style>
  <w:style w:type="paragraph" w:styleId="Footer">
    <w:name w:val="footer"/>
    <w:basedOn w:val="Normal"/>
    <w:link w:val="FooterChar"/>
    <w:uiPriority w:val="99"/>
    <w:unhideWhenUsed/>
    <w:rsid w:val="00E1145C"/>
    <w:pPr>
      <w:tabs>
        <w:tab w:val="center" w:pos="4513"/>
        <w:tab w:val="right" w:pos="9026"/>
      </w:tabs>
    </w:pPr>
  </w:style>
  <w:style w:type="character" w:customStyle="1" w:styleId="FooterChar">
    <w:name w:val="Footer Char"/>
    <w:basedOn w:val="DefaultParagraphFont"/>
    <w:link w:val="Footer"/>
    <w:uiPriority w:val="99"/>
    <w:rsid w:val="00E1145C"/>
  </w:style>
  <w:style w:type="table" w:styleId="TableGrid">
    <w:name w:val="Table Grid"/>
    <w:basedOn w:val="TableNormal"/>
    <w:uiPriority w:val="39"/>
    <w:rsid w:val="00E1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CB6"/>
    <w:pPr>
      <w:widowControl/>
      <w:autoSpaceDE/>
      <w:autoSpaceDN/>
    </w:pPr>
  </w:style>
  <w:style w:type="character" w:customStyle="1" w:styleId="normaltextrun">
    <w:name w:val="normaltextrun"/>
    <w:basedOn w:val="DefaultParagraphFont"/>
    <w:rsid w:val="00DD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luenza-treatment-and-prophylaxis-using-anti-viral-agents" TargetMode="External"/><Relationship Id="rId13" Type="http://schemas.openxmlformats.org/officeDocument/2006/relationships/hyperlink" Target="https://www.google.com/maps/search/Landmark+Pharmacy+LANDMARK+HOUSE+12+CHORLEY+NEW+ROAD+BOLTON+++BL1+4AP/@53.582401275634766,-2.440629720687866,17z" TargetMode="External"/><Relationship Id="rId18" Type="http://schemas.openxmlformats.org/officeDocument/2006/relationships/hyperlink" Target="https://www.gov.uk/government/publications/influenza-treatment-and-prophylaxis-using-anti-viral-ag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ice.org.uk/Guidance/ta168" TargetMode="External"/><Relationship Id="rId7" Type="http://schemas.openxmlformats.org/officeDocument/2006/relationships/endnotes" Target="endnotes.xml"/><Relationship Id="rId12" Type="http://schemas.openxmlformats.org/officeDocument/2006/relationships/hyperlink" Target="https://www.nhs.uk/services/pharmacy/landmark-pharmacy/FPR09" TargetMode="External"/><Relationship Id="rId17" Type="http://schemas.openxmlformats.org/officeDocument/2006/relationships/hyperlink" Target="https://www.gov.uk/government/publications/influenza-treatment-and-prophylaxis-using-anti-viral-agen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micb-bol.medicinesoptimisationenquiries@nhs.net" TargetMode="External"/><Relationship Id="rId20" Type="http://schemas.openxmlformats.org/officeDocument/2006/relationships/hyperlink" Target="https://assets.publishing.service.gov.uk/government/uploads/system/uploads/attachment_data/file/1058443/ukhsa-guidance-antivirals-influenza-11v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Nash+Pharmacy+Ltd+63+Castle+Street+Bolton++++BL2+1AD/@53.57858657836914,-2.418257713317871,17z" TargetMode="External"/><Relationship Id="rId24" Type="http://schemas.openxmlformats.org/officeDocument/2006/relationships/hyperlink" Target="https://www.traffordccg.nhs.uk/docs/Your-health/Medicines-optimisation-in-care-homes/Antiviral-Prescribing-Guide-for-Flu-Influenza-for-GPs-TCCG.pdf" TargetMode="External"/><Relationship Id="rId5" Type="http://schemas.openxmlformats.org/officeDocument/2006/relationships/webSettings" Target="webSettings.xml"/><Relationship Id="rId15" Type="http://schemas.openxmlformats.org/officeDocument/2006/relationships/hyperlink" Target="https://www.mdcalc.com/creatinine-clearance-cockcroft-gault-equation" TargetMode="External"/><Relationship Id="rId23" Type="http://schemas.openxmlformats.org/officeDocument/2006/relationships/hyperlink" Target="https://www.medicines.org.uk/emc/medicine/2608" TargetMode="External"/><Relationship Id="rId28" Type="http://schemas.openxmlformats.org/officeDocument/2006/relationships/theme" Target="theme/theme1.xml"/><Relationship Id="rId10" Type="http://schemas.openxmlformats.org/officeDocument/2006/relationships/hyperlink" Target="https://www.nhs.uk/services/pharmacy/nash-pharmacy-ltd/FLT86" TargetMode="External"/><Relationship Id="rId19" Type="http://schemas.openxmlformats.org/officeDocument/2006/relationships/hyperlink" Target="https://www.gov.uk/government/publications/acute-respiratory-disease-managing-outbreaks-in-care-homes" TargetMode="External"/><Relationship Id="rId4" Type="http://schemas.openxmlformats.org/officeDocument/2006/relationships/settings" Target="settings.xml"/><Relationship Id="rId9" Type="http://schemas.openxmlformats.org/officeDocument/2006/relationships/hyperlink" Target="https://www.gov.uk/government/publications/influenza-treatment-and-prophylaxis-using-anti-viral-agents" TargetMode="External"/><Relationship Id="rId14" Type="http://schemas.openxmlformats.org/officeDocument/2006/relationships/hyperlink" Target="%20http://www.drugtariff.nhsbsa.nhs.uk/" TargetMode="External"/><Relationship Id="rId22" Type="http://schemas.openxmlformats.org/officeDocument/2006/relationships/hyperlink" Target="https://www.medicines.org.uk/emc/medicine/2029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724279-8FB4-42CE-8E12-385F8A31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Antiviral Prescribing Guide for Flu (Influenza) for GPs (TCCG)</vt:lpstr>
    </vt:vector>
  </TitlesOfParts>
  <Company>Bolton CCG</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Antiviral Prescribing Guide for Flu (Influenza) for GPs (TCCG)</dc:title>
  <dc:subject/>
  <dc:creator>Jole Hannan</dc:creator>
  <cp:keywords/>
  <dc:description/>
  <cp:lastModifiedBy>Byrne Adrian (CCG-Bolton)</cp:lastModifiedBy>
  <cp:revision>2</cp:revision>
  <dcterms:created xsi:type="dcterms:W3CDTF">2023-12-19T15:30:00Z</dcterms:created>
  <dcterms:modified xsi:type="dcterms:W3CDTF">2023-12-19T15:30:00Z</dcterms:modified>
</cp:coreProperties>
</file>